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2790"/>
        <w:gridCol w:w="270"/>
        <w:gridCol w:w="1620"/>
        <w:gridCol w:w="2898"/>
        <w:gridCol w:w="3258"/>
        <w:gridCol w:w="3258"/>
        <w:gridCol w:w="3258"/>
      </w:tblGrid>
      <w:tr w:rsidR="007F180E" w:rsidRPr="00B475DD" w14:paraId="3487E027" w14:textId="77777777" w:rsidTr="00670204">
        <w:trPr>
          <w:gridAfter w:val="3"/>
          <w:wAfter w:w="9774" w:type="dxa"/>
          <w:trHeight w:val="431"/>
        </w:trPr>
        <w:tc>
          <w:tcPr>
            <w:tcW w:w="1998" w:type="dxa"/>
            <w:shd w:val="clear" w:color="auto" w:fill="F2F2F2" w:themeFill="background1" w:themeFillShade="F2"/>
          </w:tcPr>
          <w:p w14:paraId="232BEC45" w14:textId="77777777" w:rsidR="007F180E" w:rsidRPr="00B475DD" w:rsidRDefault="007F180E" w:rsidP="00B475DD">
            <w:pPr>
              <w:pStyle w:val="Label"/>
            </w:pPr>
            <w:r>
              <w:t>Job Title:</w:t>
            </w:r>
          </w:p>
        </w:tc>
        <w:tc>
          <w:tcPr>
            <w:tcW w:w="3060" w:type="dxa"/>
            <w:gridSpan w:val="2"/>
          </w:tcPr>
          <w:p w14:paraId="6713CAE3" w14:textId="3EF8A0E6" w:rsidR="007F180E" w:rsidRPr="00B475DD" w:rsidRDefault="00E309DC" w:rsidP="00670204">
            <w:pPr>
              <w:pStyle w:val="Label"/>
            </w:pPr>
            <w:r>
              <w:t>Bailiff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7D5B4CAA" w14:textId="77777777" w:rsidR="007F180E" w:rsidRPr="00B475DD" w:rsidRDefault="007F180E" w:rsidP="00670204">
            <w:pPr>
              <w:pStyle w:val="Label"/>
            </w:pPr>
            <w:r>
              <w:t>Immediate Supervisor:</w:t>
            </w:r>
          </w:p>
        </w:tc>
        <w:tc>
          <w:tcPr>
            <w:tcW w:w="2898" w:type="dxa"/>
          </w:tcPr>
          <w:p w14:paraId="32990CAC" w14:textId="77777777" w:rsidR="007F180E" w:rsidRPr="00675772" w:rsidRDefault="0075745B" w:rsidP="00670204">
            <w:pPr>
              <w:pStyle w:val="Details"/>
            </w:pPr>
            <w:r>
              <w:t>Judge William Harris</w:t>
            </w:r>
          </w:p>
        </w:tc>
      </w:tr>
      <w:tr w:rsidR="007F180E" w:rsidRPr="00B475DD" w14:paraId="19C53D07" w14:textId="77777777" w:rsidTr="001663D0">
        <w:trPr>
          <w:gridAfter w:val="3"/>
          <w:wAfter w:w="9774" w:type="dxa"/>
        </w:trPr>
        <w:tc>
          <w:tcPr>
            <w:tcW w:w="1998" w:type="dxa"/>
            <w:shd w:val="clear" w:color="auto" w:fill="F2F2F2" w:themeFill="background1" w:themeFillShade="F2"/>
          </w:tcPr>
          <w:p w14:paraId="5BAEFE73" w14:textId="77777777" w:rsidR="007F180E" w:rsidRPr="00B475DD" w:rsidRDefault="007F180E" w:rsidP="00B475DD">
            <w:pPr>
              <w:pStyle w:val="Label"/>
            </w:pPr>
            <w:r w:rsidRPr="00B475DD">
              <w:t>Department/Group:</w:t>
            </w:r>
          </w:p>
        </w:tc>
        <w:tc>
          <w:tcPr>
            <w:tcW w:w="3060" w:type="dxa"/>
            <w:gridSpan w:val="2"/>
          </w:tcPr>
          <w:p w14:paraId="63646A27" w14:textId="77777777" w:rsidR="007F180E" w:rsidRPr="00B475DD" w:rsidRDefault="0075745B" w:rsidP="00670204">
            <w:pPr>
              <w:pStyle w:val="Details"/>
            </w:pPr>
            <w:r w:rsidRPr="0075745B">
              <w:t>County Court at Law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1E4934FC" w14:textId="77777777" w:rsidR="007F180E" w:rsidRPr="00B475DD" w:rsidRDefault="0075745B" w:rsidP="00670204">
            <w:pPr>
              <w:pStyle w:val="Label"/>
            </w:pPr>
            <w:r>
              <w:t>FLSA Status</w:t>
            </w:r>
            <w:r w:rsidR="007F180E" w:rsidRPr="00B475DD">
              <w:t>:</w:t>
            </w:r>
          </w:p>
        </w:tc>
        <w:sdt>
          <w:sdtPr>
            <w:id w:val="1834495412"/>
            <w:placeholder>
              <w:docPart w:val="999A75BFD632412CA24CBA56B5C0DAEF"/>
            </w:placeholder>
          </w:sdtPr>
          <w:sdtContent>
            <w:tc>
              <w:tcPr>
                <w:tcW w:w="2898" w:type="dxa"/>
              </w:tcPr>
              <w:p w14:paraId="798260B7" w14:textId="77777777" w:rsidR="007F180E" w:rsidRPr="00675772" w:rsidRDefault="0075745B" w:rsidP="00670204">
                <w:pPr>
                  <w:pStyle w:val="Details"/>
                </w:pPr>
                <w:r>
                  <w:t>Full-Time, Non-exempt</w:t>
                </w:r>
              </w:p>
            </w:tc>
          </w:sdtContent>
        </w:sdt>
      </w:tr>
      <w:tr w:rsidR="007F180E" w:rsidRPr="00B475DD" w14:paraId="1D0B8650" w14:textId="77777777" w:rsidTr="00670204">
        <w:trPr>
          <w:gridAfter w:val="3"/>
          <w:wAfter w:w="9774" w:type="dxa"/>
          <w:trHeight w:val="440"/>
        </w:trPr>
        <w:tc>
          <w:tcPr>
            <w:tcW w:w="1998" w:type="dxa"/>
            <w:shd w:val="clear" w:color="auto" w:fill="F2F2F2" w:themeFill="background1" w:themeFillShade="F2"/>
          </w:tcPr>
          <w:p w14:paraId="3EC2E26D" w14:textId="5838A04B" w:rsidR="007F180E" w:rsidRPr="00B475DD" w:rsidRDefault="007F180E" w:rsidP="00B475DD">
            <w:pPr>
              <w:pStyle w:val="Label"/>
            </w:pPr>
            <w:r>
              <w:t>Range:</w:t>
            </w:r>
          </w:p>
        </w:tc>
        <w:tc>
          <w:tcPr>
            <w:tcW w:w="3060" w:type="dxa"/>
            <w:gridSpan w:val="2"/>
          </w:tcPr>
          <w:p w14:paraId="557541DE" w14:textId="2F7F0171" w:rsidR="007F180E" w:rsidRPr="00675772" w:rsidRDefault="00670204" w:rsidP="00670204">
            <w:pPr>
              <w:pStyle w:val="Details"/>
            </w:pPr>
            <w:r>
              <w:t>Up to $63,000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0E6CCC6D" w14:textId="77777777" w:rsidR="007F180E" w:rsidRPr="00B475DD" w:rsidRDefault="007F180E" w:rsidP="00670204">
            <w:pPr>
              <w:pStyle w:val="Label"/>
            </w:pPr>
            <w:r w:rsidRPr="00B475DD">
              <w:t>Date posted:</w:t>
            </w:r>
          </w:p>
        </w:tc>
        <w:sdt>
          <w:sdtPr>
            <w:rPr>
              <w:rStyle w:val="DetailsChar"/>
            </w:rPr>
            <w:id w:val="-1428650982"/>
            <w:placeholder>
              <w:docPart w:val="05E27E0E2E1D4FF7AC9FA453761E1ECA"/>
            </w:placeholder>
            <w:date w:fullDate="2025-08-19T00:00:00Z">
              <w:dateFormat w:val="MMMM d,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2898" w:type="dxa"/>
              </w:tcPr>
              <w:p w14:paraId="7EEB1EDA" w14:textId="61D0875F" w:rsidR="007F180E" w:rsidRPr="00675772" w:rsidRDefault="00670204" w:rsidP="00670204">
                <w:pPr>
                  <w:pStyle w:val="Details"/>
                </w:pPr>
                <w:r>
                  <w:rPr>
                    <w:rStyle w:val="DetailsChar"/>
                  </w:rPr>
                  <w:t>August 19, 2025</w:t>
                </w:r>
              </w:p>
            </w:tc>
          </w:sdtContent>
        </w:sdt>
      </w:tr>
      <w:tr w:rsidR="007F180E" w:rsidRPr="00B475DD" w14:paraId="24AEA1A7" w14:textId="77777777" w:rsidTr="007531B9">
        <w:trPr>
          <w:gridAfter w:val="3"/>
          <w:wAfter w:w="9774" w:type="dxa"/>
          <w:trHeight w:val="152"/>
        </w:trPr>
        <w:tc>
          <w:tcPr>
            <w:tcW w:w="1998" w:type="dxa"/>
            <w:shd w:val="clear" w:color="auto" w:fill="F2F2F2" w:themeFill="background1" w:themeFillShade="F2"/>
          </w:tcPr>
          <w:p w14:paraId="5E2C5AF1" w14:textId="77777777" w:rsidR="007F180E" w:rsidRPr="00B475DD" w:rsidRDefault="007F180E" w:rsidP="00B475DD">
            <w:pPr>
              <w:pStyle w:val="Label"/>
            </w:pPr>
            <w:r>
              <w:t>Payroll Contact:</w:t>
            </w:r>
          </w:p>
        </w:tc>
        <w:tc>
          <w:tcPr>
            <w:tcW w:w="3060" w:type="dxa"/>
            <w:gridSpan w:val="2"/>
          </w:tcPr>
          <w:p w14:paraId="66A9AC03" w14:textId="6ED8EB3A" w:rsidR="007F180E" w:rsidRPr="00675772" w:rsidRDefault="00253390" w:rsidP="00670204">
            <w:pPr>
              <w:pStyle w:val="Details"/>
            </w:pPr>
            <w:r>
              <w:t>Michele Creighton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1638CE7A" w14:textId="77777777" w:rsidR="007F180E" w:rsidRPr="00B475DD" w:rsidRDefault="007F180E" w:rsidP="00670204">
            <w:pPr>
              <w:pStyle w:val="Label"/>
            </w:pPr>
            <w:r w:rsidRPr="00B475DD">
              <w:t>Posting Expires:</w:t>
            </w:r>
          </w:p>
        </w:tc>
        <w:tc>
          <w:tcPr>
            <w:tcW w:w="2898" w:type="dxa"/>
          </w:tcPr>
          <w:p w14:paraId="1C55DA91" w14:textId="0C0AF102" w:rsidR="00862A0A" w:rsidRPr="00862A0A" w:rsidRDefault="00E875D1" w:rsidP="00670204">
            <w:pPr>
              <w:pStyle w:val="Details"/>
            </w:pPr>
            <w:r>
              <w:t xml:space="preserve">Until filled </w:t>
            </w:r>
          </w:p>
        </w:tc>
      </w:tr>
      <w:tr w:rsidR="007F180E" w:rsidRPr="00B475DD" w14:paraId="10D0186C" w14:textId="77777777" w:rsidTr="001663D0">
        <w:trPr>
          <w:gridAfter w:val="3"/>
          <w:wAfter w:w="9774" w:type="dxa"/>
        </w:trPr>
        <w:tc>
          <w:tcPr>
            <w:tcW w:w="9576" w:type="dxa"/>
            <w:gridSpan w:val="5"/>
            <w:shd w:val="clear" w:color="auto" w:fill="D9D9D9" w:themeFill="background1" w:themeFillShade="D9"/>
          </w:tcPr>
          <w:p w14:paraId="5A7C4741" w14:textId="77777777" w:rsidR="007F180E" w:rsidRPr="003B22DA" w:rsidRDefault="007F180E" w:rsidP="00061B16">
            <w:pPr>
              <w:pStyle w:val="Label"/>
              <w:rPr>
                <w:color w:val="auto"/>
              </w:rPr>
            </w:pPr>
            <w:r w:rsidRPr="003B22DA">
              <w:rPr>
                <w:color w:val="auto"/>
              </w:rPr>
              <w:t>Lamar County is an Equal Opportunity Employer</w:t>
            </w:r>
          </w:p>
          <w:p w14:paraId="6CC65C4E" w14:textId="6191B10A" w:rsidR="007F180E" w:rsidRPr="00B475DD" w:rsidRDefault="007F180E" w:rsidP="00061B16">
            <w:pPr>
              <w:pStyle w:val="Label"/>
            </w:pPr>
            <w:r w:rsidRPr="003B22DA">
              <w:rPr>
                <w:color w:val="auto"/>
              </w:rPr>
              <w:t xml:space="preserve">Persons with disabilities are encouraged to request assistance during the application process.  Please call the Lamar County </w:t>
            </w:r>
            <w:r w:rsidR="00253390">
              <w:rPr>
                <w:color w:val="auto"/>
              </w:rPr>
              <w:t>HR</w:t>
            </w:r>
            <w:r w:rsidRPr="003B22DA">
              <w:rPr>
                <w:color w:val="auto"/>
              </w:rPr>
              <w:t xml:space="preserve"> at 903-737-2486 to request assistance.</w:t>
            </w:r>
          </w:p>
        </w:tc>
      </w:tr>
      <w:tr w:rsidR="007F180E" w:rsidRPr="00B475DD" w14:paraId="7A22173C" w14:textId="77777777" w:rsidTr="001663D0">
        <w:trPr>
          <w:gridAfter w:val="3"/>
          <w:wAfter w:w="9774" w:type="dxa"/>
        </w:trPr>
        <w:tc>
          <w:tcPr>
            <w:tcW w:w="9576" w:type="dxa"/>
            <w:gridSpan w:val="5"/>
            <w:shd w:val="clear" w:color="auto" w:fill="D9D9D9" w:themeFill="background1" w:themeFillShade="D9"/>
          </w:tcPr>
          <w:p w14:paraId="1A4592EC" w14:textId="77777777" w:rsidR="007F180E" w:rsidRPr="003B22DA" w:rsidRDefault="007F180E" w:rsidP="00061B16">
            <w:pPr>
              <w:pStyle w:val="Label"/>
              <w:rPr>
                <w:color w:val="auto"/>
              </w:rPr>
            </w:pPr>
            <w:r>
              <w:t>Applications can be picked up at the Aud</w:t>
            </w:r>
            <w:r w:rsidR="00491238">
              <w:t>itor’s Office or on the website http://www.co.lamar.tx.us</w:t>
            </w:r>
          </w:p>
        </w:tc>
      </w:tr>
      <w:tr w:rsidR="007F180E" w:rsidRPr="00B475DD" w14:paraId="11402E9C" w14:textId="77777777" w:rsidTr="00893A27">
        <w:trPr>
          <w:gridAfter w:val="3"/>
          <w:wAfter w:w="9774" w:type="dxa"/>
          <w:trHeight w:val="1808"/>
        </w:trPr>
        <w:tc>
          <w:tcPr>
            <w:tcW w:w="4788" w:type="dxa"/>
            <w:gridSpan w:val="2"/>
            <w:tcBorders>
              <w:bottom w:val="single" w:sz="4" w:space="0" w:color="000000"/>
            </w:tcBorders>
          </w:tcPr>
          <w:p w14:paraId="08E25F26" w14:textId="77777777" w:rsidR="007F180E" w:rsidRPr="00B475DD" w:rsidRDefault="007F180E" w:rsidP="006B253D">
            <w:pPr>
              <w:pStyle w:val="Descriptionlabels"/>
            </w:pPr>
            <w:r>
              <w:t>Fax or E-mail:</w:t>
            </w:r>
          </w:p>
          <w:p w14:paraId="6F68DC24" w14:textId="3E0DE442" w:rsidR="007F180E" w:rsidRDefault="007F180E" w:rsidP="00CF22EC">
            <w:pPr>
              <w:pStyle w:val="Details"/>
            </w:pPr>
            <w:r>
              <w:rPr>
                <w:rStyle w:val="DetailsChar"/>
              </w:rPr>
              <w:t>903-7</w:t>
            </w:r>
            <w:r w:rsidR="00253390">
              <w:rPr>
                <w:rStyle w:val="DetailsChar"/>
              </w:rPr>
              <w:t>82-1125</w:t>
            </w:r>
            <w:r>
              <w:t xml:space="preserve"> or </w:t>
            </w:r>
            <w:r w:rsidR="007531B9">
              <w:rPr>
                <w:rStyle w:val="Hyperlink"/>
              </w:rPr>
              <w:t>lamarcohr@co.lamar.tx.us</w:t>
            </w:r>
          </w:p>
          <w:p w14:paraId="24D238C8" w14:textId="77777777" w:rsidR="007F180E" w:rsidRPr="00675772" w:rsidRDefault="007F180E" w:rsidP="00675772">
            <w:pPr>
              <w:pStyle w:val="Details"/>
            </w:pPr>
            <w:r w:rsidRPr="00675772">
              <w:t>Subject Line:</w:t>
            </w:r>
          </w:p>
          <w:p w14:paraId="2FD9131E" w14:textId="2572F5DC" w:rsidR="007F180E" w:rsidRPr="00B475DD" w:rsidRDefault="007F180E" w:rsidP="007F180E">
            <w:pPr>
              <w:pStyle w:val="Details"/>
            </w:pPr>
            <w:r w:rsidRPr="0079152D">
              <w:rPr>
                <w:rStyle w:val="LabelChar"/>
              </w:rPr>
              <w:t>Attention:</w:t>
            </w:r>
            <w:r w:rsidRPr="00B475DD">
              <w:t xml:space="preserve"> </w:t>
            </w:r>
            <w:r w:rsidR="00E309DC">
              <w:rPr>
                <w:rStyle w:val="LabelChar"/>
              </w:rPr>
              <w:t>Court at Law Bailiff</w:t>
            </w:r>
          </w:p>
        </w:tc>
        <w:tc>
          <w:tcPr>
            <w:tcW w:w="4788" w:type="dxa"/>
            <w:gridSpan w:val="3"/>
            <w:tcBorders>
              <w:bottom w:val="single" w:sz="4" w:space="0" w:color="000000"/>
            </w:tcBorders>
          </w:tcPr>
          <w:p w14:paraId="35BF4429" w14:textId="77777777" w:rsidR="007F180E" w:rsidRDefault="007F180E" w:rsidP="006B253D">
            <w:pPr>
              <w:pStyle w:val="Descriptionlabels"/>
            </w:pPr>
            <w:r>
              <w:t>Mail</w:t>
            </w:r>
            <w:r w:rsidRPr="00B475DD">
              <w:t>:</w:t>
            </w:r>
          </w:p>
          <w:p w14:paraId="05A69FB5" w14:textId="4D266D74" w:rsidR="007F180E" w:rsidRDefault="007F180E" w:rsidP="00146B76">
            <w:pPr>
              <w:pStyle w:val="Details"/>
            </w:pPr>
            <w:r>
              <w:rPr>
                <w:rStyle w:val="DetailsChar"/>
              </w:rPr>
              <w:t xml:space="preserve">Lamar County </w:t>
            </w:r>
            <w:r w:rsidR="00253390">
              <w:rPr>
                <w:rStyle w:val="DetailsChar"/>
              </w:rPr>
              <w:t>HR</w:t>
            </w:r>
          </w:p>
          <w:p w14:paraId="644988D1" w14:textId="2D95AF44" w:rsidR="007F180E" w:rsidRPr="00146B76" w:rsidRDefault="007F180E" w:rsidP="00146B76">
            <w:pPr>
              <w:pStyle w:val="Details"/>
            </w:pPr>
            <w:r>
              <w:rPr>
                <w:rStyle w:val="DetailsChar"/>
              </w:rPr>
              <w:t xml:space="preserve">Attn: </w:t>
            </w:r>
            <w:r w:rsidR="00253390">
              <w:rPr>
                <w:rStyle w:val="DetailsChar"/>
              </w:rPr>
              <w:t>Michele</w:t>
            </w:r>
          </w:p>
          <w:p w14:paraId="74129E40" w14:textId="051CF807" w:rsidR="007F180E" w:rsidRPr="00146B76" w:rsidRDefault="007F180E" w:rsidP="00146B76">
            <w:pPr>
              <w:pStyle w:val="Details"/>
            </w:pPr>
            <w:r>
              <w:rPr>
                <w:rStyle w:val="DetailsChar"/>
              </w:rPr>
              <w:t xml:space="preserve">119 N Main Room </w:t>
            </w:r>
            <w:r w:rsidR="00253390">
              <w:rPr>
                <w:rStyle w:val="DetailsChar"/>
              </w:rPr>
              <w:t>110</w:t>
            </w:r>
          </w:p>
          <w:p w14:paraId="094E05C6" w14:textId="77777777" w:rsidR="007F180E" w:rsidRPr="00146B76" w:rsidRDefault="007F180E" w:rsidP="00AA066D">
            <w:pPr>
              <w:pStyle w:val="Details"/>
            </w:pPr>
            <w:r>
              <w:rPr>
                <w:rStyle w:val="DetailsChar"/>
              </w:rPr>
              <w:t>Paris, TX  75460</w:t>
            </w:r>
          </w:p>
        </w:tc>
      </w:tr>
      <w:tr w:rsidR="007F180E" w:rsidRPr="00B475DD" w14:paraId="13F56928" w14:textId="77777777" w:rsidTr="001663D0">
        <w:trPr>
          <w:gridAfter w:val="3"/>
          <w:wAfter w:w="9774" w:type="dxa"/>
        </w:trPr>
        <w:tc>
          <w:tcPr>
            <w:tcW w:w="9576" w:type="dxa"/>
            <w:gridSpan w:val="5"/>
            <w:shd w:val="clear" w:color="auto" w:fill="D9D9D9" w:themeFill="background1" w:themeFillShade="D9"/>
          </w:tcPr>
          <w:p w14:paraId="6648DA8E" w14:textId="77777777" w:rsidR="007F180E" w:rsidRPr="00B475DD" w:rsidRDefault="007F180E" w:rsidP="00B475DD">
            <w:pPr>
              <w:pStyle w:val="Label"/>
            </w:pPr>
            <w:r>
              <w:t xml:space="preserve">Job </w:t>
            </w:r>
            <w:r w:rsidRPr="00B475DD">
              <w:t>Description</w:t>
            </w:r>
          </w:p>
        </w:tc>
      </w:tr>
      <w:tr w:rsidR="007F180E" w:rsidRPr="00B475DD" w14:paraId="697E03B3" w14:textId="77777777" w:rsidTr="00893A27">
        <w:trPr>
          <w:trHeight w:val="6407"/>
        </w:trPr>
        <w:tc>
          <w:tcPr>
            <w:tcW w:w="9576" w:type="dxa"/>
            <w:gridSpan w:val="5"/>
            <w:tcBorders>
              <w:right w:val="single" w:sz="4" w:space="0" w:color="auto"/>
            </w:tcBorders>
          </w:tcPr>
          <w:p w14:paraId="48CFE8C4" w14:textId="77777777" w:rsidR="007F180E" w:rsidRPr="00E309DC" w:rsidRDefault="007F180E" w:rsidP="00276A6F">
            <w:pPr>
              <w:pStyle w:val="Descriptionlabels"/>
              <w:rPr>
                <w:rStyle w:val="DetailsChar"/>
                <w:rFonts w:asciiTheme="minorHAnsi" w:hAnsiTheme="minorHAnsi"/>
                <w:b w:val="0"/>
                <w:smallCaps w:val="0"/>
                <w:sz w:val="20"/>
              </w:rPr>
            </w:pPr>
            <w:r w:rsidRPr="00E309DC">
              <w:t>Summary</w:t>
            </w:r>
          </w:p>
          <w:p w14:paraId="5728DDDA" w14:textId="49251864" w:rsidR="00E309DC" w:rsidRPr="00E309DC" w:rsidRDefault="00E309DC" w:rsidP="00E309DC">
            <w:pPr>
              <w:pStyle w:val="BodyText"/>
              <w:ind w:left="180"/>
              <w:rPr>
                <w:rStyle w:val="DetailsChar"/>
                <w:rFonts w:asciiTheme="minorHAnsi" w:eastAsia="Calibri" w:hAnsiTheme="minorHAnsi"/>
                <w:sz w:val="20"/>
              </w:rPr>
            </w:pPr>
            <w:r w:rsidRPr="00E309DC">
              <w:rPr>
                <w:rStyle w:val="DetailsChar"/>
                <w:rFonts w:asciiTheme="minorHAnsi" w:eastAsia="Calibri" w:hAnsiTheme="minorHAnsi"/>
                <w:sz w:val="20"/>
              </w:rPr>
              <w:t xml:space="preserve">Provide security for </w:t>
            </w:r>
            <w:r w:rsidR="00215202">
              <w:rPr>
                <w:rStyle w:val="DetailsChar"/>
                <w:rFonts w:asciiTheme="minorHAnsi" w:eastAsia="Calibri" w:hAnsiTheme="minorHAnsi"/>
                <w:sz w:val="20"/>
              </w:rPr>
              <w:t xml:space="preserve">the County Court at Law primarily including, but not limited to, the Judge and Court Reporter.  Assist with </w:t>
            </w:r>
            <w:r w:rsidRPr="00E309DC">
              <w:rPr>
                <w:rStyle w:val="DetailsChar"/>
                <w:rFonts w:asciiTheme="minorHAnsi" w:eastAsia="Calibri" w:hAnsiTheme="minorHAnsi"/>
                <w:sz w:val="20"/>
              </w:rPr>
              <w:t xml:space="preserve">daily activities of County Court at Law, assist with juries, including selection process and assisting with witnesses, prepare courtroom, preside over jury room, make courtroom arrest and oversee prisoners, </w:t>
            </w:r>
            <w:r w:rsidR="00215202">
              <w:rPr>
                <w:rStyle w:val="DetailsChar"/>
                <w:rFonts w:asciiTheme="minorHAnsi" w:eastAsia="Calibri" w:hAnsiTheme="minorHAnsi"/>
                <w:sz w:val="20"/>
              </w:rPr>
              <w:t xml:space="preserve">light </w:t>
            </w:r>
            <w:r w:rsidRPr="00E309DC">
              <w:rPr>
                <w:rStyle w:val="DetailsChar"/>
                <w:rFonts w:asciiTheme="minorHAnsi" w:eastAsia="Calibri" w:hAnsiTheme="minorHAnsi"/>
                <w:sz w:val="20"/>
              </w:rPr>
              <w:t>secretarial duties for Judge.</w:t>
            </w:r>
            <w:r w:rsidR="00627E80">
              <w:rPr>
                <w:rStyle w:val="DetailsChar"/>
                <w:rFonts w:asciiTheme="minorHAnsi" w:eastAsia="Calibri" w:hAnsiTheme="minorHAnsi"/>
                <w:sz w:val="20"/>
              </w:rPr>
              <w:t xml:space="preserve"> Deputy 3 position requires &gt;5 years of law enforcement experience. </w:t>
            </w:r>
          </w:p>
          <w:p w14:paraId="7E6EDF87" w14:textId="77777777" w:rsidR="007F180E" w:rsidRPr="00E309DC" w:rsidRDefault="007F180E" w:rsidP="00276A6F">
            <w:pPr>
              <w:pStyle w:val="Descriptionlabels"/>
              <w:rPr>
                <w:b w:val="0"/>
                <w:bCs/>
              </w:rPr>
            </w:pPr>
            <w:r w:rsidRPr="00E309DC">
              <w:rPr>
                <w:b w:val="0"/>
                <w:bCs/>
              </w:rPr>
              <w:t>Duties and responsibilities</w:t>
            </w:r>
          </w:p>
          <w:p w14:paraId="501F6FB1" w14:textId="177E6933" w:rsidR="00E309DC" w:rsidRPr="00E309DC" w:rsidRDefault="00E309DC" w:rsidP="00E309DC">
            <w:pPr>
              <w:pStyle w:val="ListParagraph"/>
              <w:numPr>
                <w:ilvl w:val="0"/>
                <w:numId w:val="14"/>
              </w:numPr>
              <w:spacing w:before="4" w:after="0" w:line="280" w:lineRule="exact"/>
              <w:rPr>
                <w:rStyle w:val="DetailsChar"/>
                <w:rFonts w:eastAsia="Calibri" w:cs="Times New Roman"/>
                <w:sz w:val="20"/>
              </w:rPr>
            </w:pPr>
            <w:r w:rsidRPr="00A37339">
              <w:rPr>
                <w:rStyle w:val="DetailsChar"/>
                <w:rFonts w:eastAsia="Calibri" w:cs="Times New Roman"/>
                <w:b/>
                <w:sz w:val="20"/>
              </w:rPr>
              <w:t>Regular attendance and timeliness at the worksite is required</w:t>
            </w:r>
            <w:r w:rsidR="00215202">
              <w:rPr>
                <w:rStyle w:val="DetailsChar"/>
                <w:rFonts w:eastAsia="Calibri" w:cs="Times New Roman"/>
                <w:sz w:val="20"/>
              </w:rPr>
              <w:t xml:space="preserve">.  Bailiff shall arrive at work not later than 8:30am daily and not leave before 5:00pm daily (lunch from Noon to 1:00pm) unless directed otherwise by the Judge.  </w:t>
            </w:r>
          </w:p>
          <w:p w14:paraId="610CA666" w14:textId="77777777" w:rsidR="00E309DC" w:rsidRPr="00E309DC" w:rsidRDefault="00E309DC" w:rsidP="00E309DC">
            <w:pPr>
              <w:pStyle w:val="ListParagraph"/>
              <w:numPr>
                <w:ilvl w:val="0"/>
                <w:numId w:val="14"/>
              </w:numPr>
              <w:rPr>
                <w:rStyle w:val="DetailsChar"/>
                <w:rFonts w:eastAsia="Calibri" w:cs="Times New Roman"/>
                <w:sz w:val="20"/>
              </w:rPr>
            </w:pPr>
            <w:r w:rsidRPr="00E309DC">
              <w:rPr>
                <w:rStyle w:val="DetailsChar"/>
                <w:rFonts w:eastAsia="Calibri" w:cs="Times New Roman"/>
                <w:sz w:val="20"/>
              </w:rPr>
              <w:t>Assist in the preparation of the courtroom.</w:t>
            </w:r>
          </w:p>
          <w:p w14:paraId="3D5893BC" w14:textId="12FE8445" w:rsidR="00E309DC" w:rsidRPr="00E309DC" w:rsidRDefault="00E309DC" w:rsidP="00E309DC">
            <w:pPr>
              <w:pStyle w:val="ListParagraph"/>
              <w:numPr>
                <w:ilvl w:val="0"/>
                <w:numId w:val="14"/>
              </w:numPr>
              <w:rPr>
                <w:rStyle w:val="DetailsChar"/>
                <w:rFonts w:eastAsia="Calibri" w:cs="Times New Roman"/>
                <w:sz w:val="20"/>
              </w:rPr>
            </w:pPr>
            <w:r w:rsidRPr="00E309DC">
              <w:rPr>
                <w:rStyle w:val="DetailsChar"/>
                <w:rFonts w:eastAsia="Calibri" w:cs="Times New Roman"/>
                <w:sz w:val="20"/>
              </w:rPr>
              <w:t xml:space="preserve">Serve as a court room aid </w:t>
            </w:r>
            <w:r w:rsidR="00215202">
              <w:rPr>
                <w:rStyle w:val="DetailsChar"/>
                <w:rFonts w:eastAsia="Calibri" w:cs="Times New Roman"/>
                <w:sz w:val="20"/>
              </w:rPr>
              <w:t xml:space="preserve">including, but not limited to:  </w:t>
            </w:r>
          </w:p>
          <w:p w14:paraId="0A2876BB" w14:textId="77777777" w:rsidR="00E309DC" w:rsidRPr="00E309DC" w:rsidRDefault="00E309DC" w:rsidP="00E309DC">
            <w:pPr>
              <w:pStyle w:val="ListParagraph"/>
              <w:numPr>
                <w:ilvl w:val="1"/>
                <w:numId w:val="14"/>
              </w:numPr>
              <w:rPr>
                <w:rStyle w:val="DetailsChar"/>
                <w:rFonts w:eastAsia="Calibri" w:cs="Times New Roman"/>
                <w:sz w:val="20"/>
              </w:rPr>
            </w:pPr>
            <w:r w:rsidRPr="00E309DC">
              <w:rPr>
                <w:rStyle w:val="DetailsChar"/>
                <w:rFonts w:eastAsia="Calibri" w:cs="Times New Roman"/>
                <w:sz w:val="20"/>
              </w:rPr>
              <w:t xml:space="preserve">escort witness in and out of courtroom, </w:t>
            </w:r>
          </w:p>
          <w:p w14:paraId="4D5F98D5" w14:textId="77777777" w:rsidR="00E309DC" w:rsidRDefault="00E309DC" w:rsidP="00E309DC">
            <w:pPr>
              <w:pStyle w:val="ListParagraph"/>
              <w:numPr>
                <w:ilvl w:val="1"/>
                <w:numId w:val="14"/>
              </w:numPr>
              <w:rPr>
                <w:rStyle w:val="DetailsChar"/>
                <w:rFonts w:eastAsia="Calibri" w:cs="Times New Roman"/>
                <w:sz w:val="20"/>
              </w:rPr>
            </w:pPr>
            <w:r w:rsidRPr="00E309DC">
              <w:rPr>
                <w:rStyle w:val="DetailsChar"/>
                <w:rFonts w:eastAsia="Calibri" w:cs="Times New Roman"/>
                <w:sz w:val="20"/>
              </w:rPr>
              <w:t>seat jurors and Jury Panel,</w:t>
            </w:r>
          </w:p>
          <w:p w14:paraId="3D14ED22" w14:textId="2F259F8D" w:rsidR="00215202" w:rsidRPr="00E309DC" w:rsidRDefault="00215202" w:rsidP="00E309DC">
            <w:pPr>
              <w:pStyle w:val="ListParagraph"/>
              <w:numPr>
                <w:ilvl w:val="1"/>
                <w:numId w:val="14"/>
              </w:numPr>
              <w:rPr>
                <w:rStyle w:val="DetailsChar"/>
                <w:rFonts w:eastAsia="Calibri" w:cs="Times New Roman"/>
                <w:sz w:val="20"/>
              </w:rPr>
            </w:pPr>
            <w:r>
              <w:rPr>
                <w:rStyle w:val="DetailsChar"/>
                <w:rFonts w:eastAsia="Calibri" w:cs="Times New Roman"/>
                <w:sz w:val="20"/>
              </w:rPr>
              <w:t>maintain order in courtroom, jury room and public area immediately outside the courtroom.</w:t>
            </w:r>
          </w:p>
          <w:p w14:paraId="6777065B" w14:textId="665E684B" w:rsidR="00E309DC" w:rsidRPr="00E309DC" w:rsidRDefault="00E309DC" w:rsidP="00E309DC">
            <w:pPr>
              <w:pStyle w:val="ListParagraph"/>
              <w:numPr>
                <w:ilvl w:val="0"/>
                <w:numId w:val="14"/>
              </w:numPr>
              <w:rPr>
                <w:rStyle w:val="DetailsChar"/>
                <w:rFonts w:eastAsia="Calibri" w:cs="Times New Roman"/>
                <w:sz w:val="20"/>
              </w:rPr>
            </w:pPr>
            <w:r w:rsidRPr="00E309DC">
              <w:rPr>
                <w:rStyle w:val="DetailsChar"/>
                <w:rFonts w:eastAsia="Calibri" w:cs="Times New Roman"/>
                <w:sz w:val="20"/>
              </w:rPr>
              <w:t xml:space="preserve">provide information to </w:t>
            </w:r>
            <w:r w:rsidR="00A37339">
              <w:rPr>
                <w:rStyle w:val="DetailsChar"/>
                <w:rFonts w:eastAsia="Calibri" w:cs="Times New Roman"/>
                <w:sz w:val="20"/>
              </w:rPr>
              <w:t xml:space="preserve">attorneys, </w:t>
            </w:r>
            <w:r w:rsidRPr="00E309DC">
              <w:rPr>
                <w:rStyle w:val="DetailsChar"/>
                <w:rFonts w:eastAsia="Calibri" w:cs="Times New Roman"/>
                <w:sz w:val="20"/>
              </w:rPr>
              <w:t>jurors and the public</w:t>
            </w:r>
            <w:r w:rsidR="00215202">
              <w:rPr>
                <w:rStyle w:val="DetailsChar"/>
                <w:rFonts w:eastAsia="Calibri" w:cs="Times New Roman"/>
                <w:sz w:val="20"/>
              </w:rPr>
              <w:t xml:space="preserve"> as directed by the Judge.  </w:t>
            </w:r>
          </w:p>
          <w:p w14:paraId="5C3BCF3D" w14:textId="77777777" w:rsidR="00E309DC" w:rsidRPr="00E309DC" w:rsidRDefault="00E309DC" w:rsidP="00E309DC">
            <w:pPr>
              <w:pStyle w:val="ListParagraph"/>
              <w:numPr>
                <w:ilvl w:val="0"/>
                <w:numId w:val="14"/>
              </w:numPr>
              <w:rPr>
                <w:rStyle w:val="DetailsChar"/>
                <w:rFonts w:eastAsia="Calibri" w:cs="Times New Roman"/>
                <w:sz w:val="20"/>
              </w:rPr>
            </w:pPr>
            <w:r w:rsidRPr="00E309DC">
              <w:rPr>
                <w:rStyle w:val="DetailsChar"/>
                <w:rFonts w:eastAsia="Calibri" w:cs="Times New Roman"/>
                <w:sz w:val="20"/>
              </w:rPr>
              <w:t>Answer telephones and take messages</w:t>
            </w:r>
          </w:p>
          <w:p w14:paraId="7D8A2C80" w14:textId="4ED3E5D4" w:rsidR="00E309DC" w:rsidRPr="00E309DC" w:rsidRDefault="00E309DC" w:rsidP="00E309DC">
            <w:pPr>
              <w:pStyle w:val="ListParagraph"/>
              <w:numPr>
                <w:ilvl w:val="0"/>
                <w:numId w:val="14"/>
              </w:numPr>
              <w:rPr>
                <w:rStyle w:val="DetailsChar"/>
                <w:rFonts w:eastAsia="Calibri" w:cs="Times New Roman"/>
                <w:sz w:val="20"/>
              </w:rPr>
            </w:pPr>
            <w:r w:rsidRPr="00E309DC">
              <w:rPr>
                <w:rStyle w:val="DetailsChar"/>
                <w:rFonts w:eastAsia="Calibri" w:cs="Times New Roman"/>
                <w:sz w:val="20"/>
              </w:rPr>
              <w:t>Distribute the mail</w:t>
            </w:r>
            <w:r w:rsidR="00A37339">
              <w:rPr>
                <w:rStyle w:val="DetailsChar"/>
                <w:rFonts w:eastAsia="Calibri" w:cs="Times New Roman"/>
                <w:sz w:val="20"/>
              </w:rPr>
              <w:t>.</w:t>
            </w:r>
          </w:p>
          <w:p w14:paraId="38DA266F" w14:textId="0C5B00DF" w:rsidR="00E309DC" w:rsidRPr="00E309DC" w:rsidRDefault="00E309DC" w:rsidP="00E309DC">
            <w:pPr>
              <w:pStyle w:val="ListParagraph"/>
              <w:numPr>
                <w:ilvl w:val="0"/>
                <w:numId w:val="14"/>
              </w:numPr>
              <w:rPr>
                <w:rStyle w:val="DetailsChar"/>
                <w:rFonts w:eastAsia="Calibri" w:cs="Times New Roman"/>
                <w:sz w:val="20"/>
              </w:rPr>
            </w:pPr>
            <w:r w:rsidRPr="00E309DC">
              <w:rPr>
                <w:rStyle w:val="DetailsChar"/>
                <w:rFonts w:eastAsia="Calibri" w:cs="Times New Roman"/>
                <w:sz w:val="20"/>
              </w:rPr>
              <w:t>Security patrol of the courthouse</w:t>
            </w:r>
            <w:r w:rsidR="00215202">
              <w:rPr>
                <w:rStyle w:val="DetailsChar"/>
                <w:rFonts w:eastAsia="Calibri" w:cs="Times New Roman"/>
                <w:sz w:val="20"/>
              </w:rPr>
              <w:t xml:space="preserve"> as directed by Judge, Sheriff or other law enforcement officers.</w:t>
            </w:r>
            <w:r w:rsidR="00A37339">
              <w:rPr>
                <w:rStyle w:val="DetailsChar"/>
                <w:rFonts w:eastAsia="Calibri" w:cs="Times New Roman"/>
                <w:sz w:val="20"/>
              </w:rPr>
              <w:t xml:space="preserve">  The Bailiff’s primary duty shall always remain the safety and security of the Court and court staff.  </w:t>
            </w:r>
            <w:r w:rsidR="00215202">
              <w:rPr>
                <w:rStyle w:val="DetailsChar"/>
                <w:rFonts w:eastAsia="Calibri" w:cs="Times New Roman"/>
                <w:sz w:val="20"/>
              </w:rPr>
              <w:t xml:space="preserve">  </w:t>
            </w:r>
          </w:p>
          <w:p w14:paraId="3C75334E" w14:textId="1E35234A" w:rsidR="00E309DC" w:rsidRPr="00E309DC" w:rsidRDefault="00E309DC" w:rsidP="002270A9">
            <w:pPr>
              <w:pStyle w:val="ListParagraph"/>
              <w:numPr>
                <w:ilvl w:val="0"/>
                <w:numId w:val="14"/>
              </w:numPr>
              <w:tabs>
                <w:tab w:val="num" w:pos="1800"/>
              </w:tabs>
              <w:autoSpaceDE w:val="0"/>
              <w:autoSpaceDN w:val="0"/>
              <w:adjustRightInd w:val="0"/>
              <w:spacing w:after="0"/>
              <w:rPr>
                <w:rStyle w:val="DetailsChar"/>
                <w:rFonts w:eastAsia="Calibri"/>
                <w:sz w:val="20"/>
              </w:rPr>
            </w:pPr>
            <w:r w:rsidRPr="00E309DC">
              <w:rPr>
                <w:rStyle w:val="DetailsChar"/>
                <w:rFonts w:eastAsia="Calibri" w:cs="Times New Roman"/>
                <w:sz w:val="20"/>
              </w:rPr>
              <w:t>Oversee prisoners being held for jail transport</w:t>
            </w:r>
            <w:r w:rsidR="00215202">
              <w:rPr>
                <w:rStyle w:val="DetailsChar"/>
                <w:rFonts w:eastAsia="Calibri" w:cs="Times New Roman"/>
                <w:sz w:val="20"/>
              </w:rPr>
              <w:t xml:space="preserve"> as directed by the </w:t>
            </w:r>
            <w:r w:rsidR="00A37339">
              <w:rPr>
                <w:rStyle w:val="DetailsChar"/>
                <w:rFonts w:eastAsia="Calibri" w:cs="Times New Roman"/>
                <w:sz w:val="20"/>
              </w:rPr>
              <w:t xml:space="preserve">Judge, </w:t>
            </w:r>
            <w:r w:rsidR="00215202">
              <w:rPr>
                <w:rStyle w:val="DetailsChar"/>
                <w:rFonts w:eastAsia="Calibri" w:cs="Times New Roman"/>
                <w:sz w:val="20"/>
              </w:rPr>
              <w:t xml:space="preserve">Sheriff or jail staff.  </w:t>
            </w:r>
          </w:p>
          <w:p w14:paraId="5E8ED2B3" w14:textId="1A3D2A07" w:rsidR="00E309DC" w:rsidRPr="00E309DC" w:rsidRDefault="00E309DC" w:rsidP="002270A9">
            <w:pPr>
              <w:pStyle w:val="ListParagraph"/>
              <w:numPr>
                <w:ilvl w:val="0"/>
                <w:numId w:val="14"/>
              </w:numPr>
              <w:tabs>
                <w:tab w:val="num" w:pos="1800"/>
              </w:tabs>
              <w:autoSpaceDE w:val="0"/>
              <w:autoSpaceDN w:val="0"/>
              <w:adjustRightInd w:val="0"/>
              <w:spacing w:after="0"/>
              <w:rPr>
                <w:rStyle w:val="DetailsChar"/>
                <w:rFonts w:eastAsia="Calibri"/>
                <w:sz w:val="20"/>
              </w:rPr>
            </w:pPr>
            <w:r w:rsidRPr="00E309DC">
              <w:rPr>
                <w:rStyle w:val="DetailsChar"/>
                <w:rFonts w:eastAsia="Calibri" w:cs="Times New Roman"/>
                <w:sz w:val="20"/>
              </w:rPr>
              <w:t>Schedule hearings and trials for Judge and/or parties</w:t>
            </w:r>
            <w:r w:rsidR="00A37339">
              <w:rPr>
                <w:rStyle w:val="DetailsChar"/>
                <w:rFonts w:eastAsia="Calibri" w:cs="Times New Roman"/>
                <w:sz w:val="20"/>
              </w:rPr>
              <w:t xml:space="preserve">.  Timely and correctly update and maintain both paper and electronic calendars.   </w:t>
            </w:r>
          </w:p>
          <w:p w14:paraId="68133BB0" w14:textId="17DC16B7" w:rsidR="0075745B" w:rsidRPr="00E309DC" w:rsidRDefault="0075745B" w:rsidP="00E309DC">
            <w:pPr>
              <w:numPr>
                <w:ilvl w:val="0"/>
                <w:numId w:val="14"/>
              </w:numPr>
              <w:tabs>
                <w:tab w:val="num" w:pos="1800"/>
              </w:tabs>
              <w:autoSpaceDE w:val="0"/>
              <w:autoSpaceDN w:val="0"/>
              <w:adjustRightInd w:val="0"/>
              <w:spacing w:before="0" w:after="0"/>
              <w:rPr>
                <w:rStyle w:val="DetailsChar"/>
              </w:rPr>
            </w:pPr>
            <w:r w:rsidRPr="00E309DC">
              <w:rPr>
                <w:rStyle w:val="DetailsChar"/>
              </w:rPr>
              <w:t>Performs other job-related duties and</w:t>
            </w:r>
            <w:r w:rsidR="00E309DC" w:rsidRPr="00E309DC">
              <w:rPr>
                <w:rStyle w:val="DetailsChar"/>
              </w:rPr>
              <w:t xml:space="preserve"> du</w:t>
            </w:r>
            <w:r w:rsidRPr="00E309DC">
              <w:rPr>
                <w:rStyle w:val="DetailsChar"/>
              </w:rPr>
              <w:t>ties as directed by Judge.</w:t>
            </w:r>
          </w:p>
          <w:p w14:paraId="120AB36B" w14:textId="77777777" w:rsidR="00E309DC" w:rsidRPr="00E309DC" w:rsidRDefault="00E309DC" w:rsidP="00E309DC">
            <w:pPr>
              <w:pStyle w:val="Descriptionlabels"/>
              <w:rPr>
                <w:b w:val="0"/>
                <w:bCs/>
              </w:rPr>
            </w:pPr>
            <w:r w:rsidRPr="00E309DC">
              <w:rPr>
                <w:b w:val="0"/>
                <w:bCs/>
              </w:rPr>
              <w:lastRenderedPageBreak/>
              <w:t>Education, knowledge, skill and ability required:</w:t>
            </w:r>
          </w:p>
          <w:p w14:paraId="3F91BDA7" w14:textId="77777777" w:rsidR="00E309DC" w:rsidRPr="00E309DC" w:rsidRDefault="00E309DC" w:rsidP="00E309DC">
            <w:pPr>
              <w:numPr>
                <w:ilvl w:val="0"/>
                <w:numId w:val="16"/>
              </w:numPr>
              <w:spacing w:before="0" w:after="0"/>
              <w:rPr>
                <w:rStyle w:val="DetailsChar"/>
              </w:rPr>
            </w:pPr>
            <w:r w:rsidRPr="00E309DC">
              <w:rPr>
                <w:rStyle w:val="DetailsChar"/>
              </w:rPr>
              <w:t>Certified peace officer with at least three years’ experience as a patrol deputy or investigator with an Intermediate Certificate.</w:t>
            </w:r>
          </w:p>
          <w:p w14:paraId="552588D5" w14:textId="77777777" w:rsidR="00E309DC" w:rsidRPr="00E309DC" w:rsidRDefault="00E309DC" w:rsidP="00E309DC">
            <w:pPr>
              <w:numPr>
                <w:ilvl w:val="0"/>
                <w:numId w:val="16"/>
              </w:numPr>
              <w:spacing w:before="0" w:after="0"/>
              <w:rPr>
                <w:rStyle w:val="DetailsChar"/>
              </w:rPr>
            </w:pPr>
            <w:r w:rsidRPr="00E309DC">
              <w:rPr>
                <w:rStyle w:val="DetailsChar"/>
              </w:rPr>
              <w:t>Graduated from an accredited high school, or G.E.D. equivalent, and preferably with two years College training in Law enforcement or Criminal Justice.</w:t>
            </w:r>
          </w:p>
          <w:p w14:paraId="23E54D83" w14:textId="044BC61C" w:rsidR="00E309DC" w:rsidRPr="00E309DC" w:rsidRDefault="00E309DC" w:rsidP="00725BA3">
            <w:pPr>
              <w:pStyle w:val="BodyText"/>
              <w:numPr>
                <w:ilvl w:val="0"/>
                <w:numId w:val="16"/>
              </w:numPr>
              <w:spacing w:line="200" w:lineRule="exact"/>
              <w:rPr>
                <w:rStyle w:val="DetailsChar"/>
                <w:rFonts w:asciiTheme="minorHAnsi" w:hAnsiTheme="minorHAnsi"/>
              </w:rPr>
            </w:pPr>
            <w:r w:rsidRPr="00E309DC">
              <w:rPr>
                <w:rStyle w:val="DetailsChar"/>
                <w:rFonts w:asciiTheme="minorHAnsi" w:eastAsia="Calibri" w:hAnsiTheme="minorHAnsi"/>
                <w:sz w:val="20"/>
              </w:rPr>
              <w:t>Demonstrated ability to be accurate and precise</w:t>
            </w:r>
          </w:p>
          <w:p w14:paraId="39F0F164" w14:textId="77777777" w:rsidR="00E309DC" w:rsidRDefault="00E309DC" w:rsidP="00E309DC">
            <w:pPr>
              <w:spacing w:after="0" w:line="200" w:lineRule="exact"/>
              <w:ind w:left="180"/>
              <w:rPr>
                <w:rStyle w:val="DetailsChar"/>
              </w:rPr>
            </w:pPr>
          </w:p>
          <w:p w14:paraId="2EDB6033" w14:textId="479BAAB6" w:rsidR="00E309DC" w:rsidRPr="00E309DC" w:rsidRDefault="00E309DC" w:rsidP="00E309DC">
            <w:pPr>
              <w:spacing w:after="0" w:line="200" w:lineRule="exact"/>
              <w:ind w:left="180"/>
              <w:rPr>
                <w:rStyle w:val="DetailsChar"/>
              </w:rPr>
            </w:pPr>
            <w:r w:rsidRPr="00E309DC">
              <w:rPr>
                <w:rStyle w:val="DetailsChar"/>
              </w:rPr>
              <w:t>Working Conditions:</w:t>
            </w:r>
          </w:p>
          <w:p w14:paraId="3106548D" w14:textId="060E150D" w:rsidR="00E309DC" w:rsidRDefault="00215202" w:rsidP="00E309DC">
            <w:pPr>
              <w:numPr>
                <w:ilvl w:val="0"/>
                <w:numId w:val="15"/>
              </w:numPr>
              <w:spacing w:before="0" w:after="0"/>
              <w:rPr>
                <w:rStyle w:val="DetailsChar"/>
              </w:rPr>
            </w:pPr>
            <w:r>
              <w:rPr>
                <w:rStyle w:val="DetailsChar"/>
              </w:rPr>
              <w:t xml:space="preserve">Be reliable, punctual, dependable and stable.  </w:t>
            </w:r>
          </w:p>
          <w:p w14:paraId="406EC91C" w14:textId="7AC0B68F" w:rsidR="00215202" w:rsidRPr="00E309DC" w:rsidRDefault="00215202" w:rsidP="00E309DC">
            <w:pPr>
              <w:numPr>
                <w:ilvl w:val="0"/>
                <w:numId w:val="15"/>
              </w:numPr>
              <w:spacing w:before="0" w:after="0"/>
              <w:rPr>
                <w:rStyle w:val="DetailsChar"/>
              </w:rPr>
            </w:pPr>
            <w:r>
              <w:rPr>
                <w:rStyle w:val="DetailsChar"/>
              </w:rPr>
              <w:t xml:space="preserve">Understand the importance of the confidentiality of information held by the Judge and court staff.  </w:t>
            </w:r>
          </w:p>
          <w:p w14:paraId="5AE67EC3" w14:textId="77777777" w:rsidR="00E309DC" w:rsidRPr="00E309DC" w:rsidRDefault="00E309DC" w:rsidP="00E309DC">
            <w:pPr>
              <w:numPr>
                <w:ilvl w:val="0"/>
                <w:numId w:val="17"/>
              </w:numPr>
              <w:spacing w:before="0" w:after="0"/>
              <w:rPr>
                <w:rStyle w:val="DetailsChar"/>
              </w:rPr>
            </w:pPr>
            <w:r w:rsidRPr="00E309DC">
              <w:rPr>
                <w:rStyle w:val="DetailsChar"/>
              </w:rPr>
              <w:t xml:space="preserve">Possess good comprehension and communication skills. </w:t>
            </w:r>
          </w:p>
          <w:p w14:paraId="5799DB00" w14:textId="77777777" w:rsidR="00E309DC" w:rsidRPr="00E309DC" w:rsidRDefault="00E309DC" w:rsidP="00E309DC">
            <w:pPr>
              <w:numPr>
                <w:ilvl w:val="0"/>
                <w:numId w:val="17"/>
              </w:numPr>
              <w:spacing w:before="0" w:after="0"/>
              <w:rPr>
                <w:rStyle w:val="DetailsChar"/>
              </w:rPr>
            </w:pPr>
            <w:r w:rsidRPr="00E309DC">
              <w:rPr>
                <w:rStyle w:val="DetailsChar"/>
              </w:rPr>
              <w:t>Subject to activity that could be life threatening or cause physical harm.</w:t>
            </w:r>
          </w:p>
          <w:p w14:paraId="447378E0" w14:textId="1ED3DA6A" w:rsidR="00E309DC" w:rsidRPr="00E309DC" w:rsidRDefault="00E309DC" w:rsidP="00E309DC">
            <w:pPr>
              <w:numPr>
                <w:ilvl w:val="0"/>
                <w:numId w:val="17"/>
              </w:numPr>
              <w:spacing w:before="0" w:after="0"/>
              <w:rPr>
                <w:rStyle w:val="DetailsChar"/>
              </w:rPr>
            </w:pPr>
            <w:r w:rsidRPr="00E309DC">
              <w:rPr>
                <w:rStyle w:val="DetailsChar"/>
              </w:rPr>
              <w:t>Subject to occasional work beyond normal workweek (8</w:t>
            </w:r>
            <w:r w:rsidR="00215202">
              <w:rPr>
                <w:rStyle w:val="DetailsChar"/>
              </w:rPr>
              <w:t>:30</w:t>
            </w:r>
            <w:r w:rsidRPr="00E309DC">
              <w:rPr>
                <w:rStyle w:val="DetailsChar"/>
              </w:rPr>
              <w:t xml:space="preserve"> a.m. – 5 p.m. Mon. – Fri.)</w:t>
            </w:r>
          </w:p>
          <w:p w14:paraId="1CF0F61B" w14:textId="77777777" w:rsidR="00E309DC" w:rsidRPr="00E309DC" w:rsidRDefault="00E309DC" w:rsidP="00E309DC">
            <w:pPr>
              <w:pStyle w:val="ListParagraph"/>
              <w:widowControl/>
              <w:spacing w:after="0" w:line="240" w:lineRule="auto"/>
              <w:rPr>
                <w:rStyle w:val="DetailsChar"/>
                <w:rFonts w:eastAsia="Calibri" w:cs="Times New Roman"/>
                <w:sz w:val="20"/>
              </w:rPr>
            </w:pPr>
            <w:r w:rsidRPr="00E309DC">
              <w:rPr>
                <w:rStyle w:val="DetailsChar"/>
                <w:rFonts w:eastAsia="Calibri" w:cs="Times New Roman"/>
                <w:sz w:val="20"/>
              </w:rPr>
              <w:t>Including weekends and holidays.</w:t>
            </w:r>
          </w:p>
          <w:p w14:paraId="6E3D920B" w14:textId="42CB52F8" w:rsidR="00E309DC" w:rsidRPr="00E309DC" w:rsidRDefault="00E309DC" w:rsidP="00E309DC">
            <w:pPr>
              <w:pStyle w:val="ListParagraph"/>
              <w:numPr>
                <w:ilvl w:val="0"/>
                <w:numId w:val="17"/>
              </w:numPr>
              <w:spacing w:before="30" w:after="0"/>
              <w:rPr>
                <w:rStyle w:val="DetailsChar"/>
                <w:rFonts w:eastAsia="Calibri" w:cs="Times New Roman"/>
                <w:sz w:val="20"/>
              </w:rPr>
            </w:pPr>
            <w:r w:rsidRPr="00E309DC">
              <w:rPr>
                <w:rStyle w:val="DetailsChar"/>
                <w:rFonts w:eastAsia="Calibri" w:cs="Times New Roman"/>
                <w:sz w:val="20"/>
              </w:rPr>
              <w:t>Requires periodic weapons training.</w:t>
            </w:r>
          </w:p>
          <w:p w14:paraId="5C708EB3" w14:textId="2A20FCB0" w:rsidR="00E309DC" w:rsidRPr="00E309DC" w:rsidRDefault="00E309DC" w:rsidP="00E309DC">
            <w:pPr>
              <w:pStyle w:val="ListParagraph"/>
              <w:numPr>
                <w:ilvl w:val="0"/>
                <w:numId w:val="17"/>
              </w:numPr>
              <w:spacing w:before="30" w:after="0"/>
              <w:rPr>
                <w:rStyle w:val="DetailsChar"/>
                <w:rFonts w:eastAsia="Calibri" w:cs="Times New Roman"/>
                <w:sz w:val="20"/>
              </w:rPr>
            </w:pPr>
            <w:r w:rsidRPr="00E309DC">
              <w:rPr>
                <w:rStyle w:val="DetailsChar"/>
                <w:rFonts w:eastAsia="Calibri" w:cs="Times New Roman"/>
                <w:sz w:val="20"/>
              </w:rPr>
              <w:t>Must be able to bend, sit, stoop, reach overhead, climb ladders, and move objects up to the weight of a person.</w:t>
            </w:r>
          </w:p>
          <w:p w14:paraId="44E5C46D" w14:textId="77777777" w:rsidR="00E62602" w:rsidRPr="00E309DC" w:rsidRDefault="00E62602" w:rsidP="00E62602">
            <w:pPr>
              <w:tabs>
                <w:tab w:val="num" w:pos="1800"/>
              </w:tabs>
              <w:autoSpaceDE w:val="0"/>
              <w:autoSpaceDN w:val="0"/>
              <w:adjustRightInd w:val="0"/>
              <w:spacing w:before="0" w:after="0"/>
              <w:ind w:left="1080"/>
              <w:rPr>
                <w:rStyle w:val="DetailsChar"/>
              </w:rPr>
            </w:pPr>
          </w:p>
          <w:p w14:paraId="3DAD5C3E" w14:textId="77777777" w:rsidR="0075745B" w:rsidRPr="00E309DC" w:rsidRDefault="0075745B" w:rsidP="0075745B">
            <w:pPr>
              <w:rPr>
                <w:rStyle w:val="DetailsChar"/>
              </w:rPr>
            </w:pPr>
            <w:r w:rsidRPr="00E309DC">
              <w:rPr>
                <w:rStyle w:val="DetailsChar"/>
              </w:rPr>
              <w:t>NOTE:  The essential functions describe the general nature and level of work being performed by employees holding this position.  This is not intended to be a comprehensive listing of all duties and responsibilities required.</w:t>
            </w:r>
          </w:p>
          <w:p w14:paraId="3EB89DC6" w14:textId="77777777" w:rsidR="0075745B" w:rsidRPr="00E309DC" w:rsidRDefault="0075745B" w:rsidP="0075745B">
            <w:pPr>
              <w:rPr>
                <w:rStyle w:val="DetailsChar"/>
              </w:rPr>
            </w:pPr>
          </w:p>
          <w:p w14:paraId="18C57B2B" w14:textId="69FBE33B" w:rsidR="007F180E" w:rsidRPr="00E309DC" w:rsidRDefault="007F180E" w:rsidP="00E309DC">
            <w:pPr>
              <w:spacing w:before="0" w:after="0"/>
              <w:rPr>
                <w:rStyle w:val="DetailsChar"/>
              </w:rPr>
            </w:pP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2EA20" w14:textId="77777777" w:rsidR="007F180E" w:rsidRPr="00B475DD" w:rsidRDefault="007F180E">
            <w:pPr>
              <w:spacing w:before="0" w:after="0"/>
            </w:pPr>
          </w:p>
        </w:tc>
        <w:tc>
          <w:tcPr>
            <w:tcW w:w="3258" w:type="dxa"/>
            <w:tcBorders>
              <w:left w:val="nil"/>
              <w:bottom w:val="single" w:sz="4" w:space="0" w:color="000000"/>
            </w:tcBorders>
            <w:shd w:val="clear" w:color="auto" w:fill="DBE5F1" w:themeFill="accent1" w:themeFillTint="33"/>
          </w:tcPr>
          <w:p w14:paraId="4FACAEBB" w14:textId="77777777" w:rsidR="007F180E" w:rsidRPr="00B475DD" w:rsidRDefault="007F180E">
            <w:pPr>
              <w:spacing w:before="0" w:after="0"/>
            </w:pPr>
          </w:p>
        </w:tc>
        <w:tc>
          <w:tcPr>
            <w:tcW w:w="3258" w:type="dxa"/>
          </w:tcPr>
          <w:p w14:paraId="2EB8255C" w14:textId="77777777" w:rsidR="007F180E" w:rsidRPr="00B475DD" w:rsidRDefault="007F180E">
            <w:pPr>
              <w:spacing w:before="0" w:after="0"/>
            </w:pPr>
          </w:p>
        </w:tc>
      </w:tr>
    </w:tbl>
    <w:p w14:paraId="2260DC98" w14:textId="77777777" w:rsidR="006C5CCB" w:rsidRPr="00675772" w:rsidRDefault="006C5CCB" w:rsidP="00893A27">
      <w:pPr>
        <w:jc w:val="right"/>
      </w:pPr>
    </w:p>
    <w:sectPr w:rsidR="006C5CCB" w:rsidRPr="00675772" w:rsidSect="00893A27">
      <w:headerReference w:type="default" r:id="rId9"/>
      <w:footerReference w:type="default" r:id="rId10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C1809" w14:textId="77777777" w:rsidR="00B343B8" w:rsidRDefault="00B343B8" w:rsidP="00037D55">
      <w:pPr>
        <w:spacing w:before="0" w:after="0"/>
      </w:pPr>
      <w:r>
        <w:separator/>
      </w:r>
    </w:p>
  </w:endnote>
  <w:endnote w:type="continuationSeparator" w:id="0">
    <w:p w14:paraId="6EE310E2" w14:textId="77777777" w:rsidR="00B343B8" w:rsidRDefault="00B343B8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D2330" w14:textId="77777777" w:rsidR="00037D55" w:rsidRDefault="00605BB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7339">
      <w:rPr>
        <w:noProof/>
      </w:rPr>
      <w:t>1</w:t>
    </w:r>
    <w:r>
      <w:rPr>
        <w:noProof/>
      </w:rPr>
      <w:fldChar w:fldCharType="end"/>
    </w:r>
  </w:p>
  <w:p w14:paraId="275B8F2D" w14:textId="77777777"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D23D9" w14:textId="77777777" w:rsidR="00B343B8" w:rsidRDefault="00B343B8" w:rsidP="00037D55">
      <w:pPr>
        <w:spacing w:before="0" w:after="0"/>
      </w:pPr>
      <w:r>
        <w:separator/>
      </w:r>
    </w:p>
  </w:footnote>
  <w:footnote w:type="continuationSeparator" w:id="0">
    <w:p w14:paraId="166A808C" w14:textId="77777777" w:rsidR="00B343B8" w:rsidRDefault="00B343B8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09569" w14:textId="77777777" w:rsidR="00037D55" w:rsidRPr="00365061" w:rsidRDefault="00893A27" w:rsidP="00893A27">
    <w:pPr>
      <w:pStyle w:val="Companyname"/>
      <w:jc w:val="center"/>
    </w:pPr>
    <w:r>
      <w:rPr>
        <w:noProof/>
      </w:rPr>
      <w:drawing>
        <wp:inline distT="0" distB="0" distL="0" distR="0" wp14:anchorId="77B010F5" wp14:editId="38878808">
          <wp:extent cx="819150" cy="8191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mar County Se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34966"/>
    <w:multiLevelType w:val="hybridMultilevel"/>
    <w:tmpl w:val="0E66B6F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 w15:restartNumberingAfterBreak="0">
    <w:nsid w:val="341412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F2D49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FD91068"/>
    <w:multiLevelType w:val="hybridMultilevel"/>
    <w:tmpl w:val="41420D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1610D0"/>
    <w:multiLevelType w:val="hybridMultilevel"/>
    <w:tmpl w:val="54A83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E0B45"/>
    <w:multiLevelType w:val="hybridMultilevel"/>
    <w:tmpl w:val="FE1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72835"/>
    <w:multiLevelType w:val="hybridMultilevel"/>
    <w:tmpl w:val="5E624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85738"/>
    <w:multiLevelType w:val="hybridMultilevel"/>
    <w:tmpl w:val="5E208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41277"/>
    <w:multiLevelType w:val="hybridMultilevel"/>
    <w:tmpl w:val="373A1AA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6C85052B"/>
    <w:multiLevelType w:val="hybridMultilevel"/>
    <w:tmpl w:val="FCD2B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035D3"/>
    <w:multiLevelType w:val="hybridMultilevel"/>
    <w:tmpl w:val="7228D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64748"/>
    <w:multiLevelType w:val="hybridMultilevel"/>
    <w:tmpl w:val="F67A5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04192"/>
    <w:multiLevelType w:val="hybridMultilevel"/>
    <w:tmpl w:val="77849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85E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44669794">
    <w:abstractNumId w:val="6"/>
  </w:num>
  <w:num w:numId="2" w16cid:durableId="37439705">
    <w:abstractNumId w:val="0"/>
  </w:num>
  <w:num w:numId="3" w16cid:durableId="1061564837">
    <w:abstractNumId w:val="8"/>
  </w:num>
  <w:num w:numId="4" w16cid:durableId="1174685962">
    <w:abstractNumId w:val="11"/>
  </w:num>
  <w:num w:numId="5" w16cid:durableId="1901407321">
    <w:abstractNumId w:val="6"/>
  </w:num>
  <w:num w:numId="6" w16cid:durableId="1691760064">
    <w:abstractNumId w:val="12"/>
  </w:num>
  <w:num w:numId="7" w16cid:durableId="813718191">
    <w:abstractNumId w:val="15"/>
  </w:num>
  <w:num w:numId="8" w16cid:durableId="416638037">
    <w:abstractNumId w:val="3"/>
  </w:num>
  <w:num w:numId="9" w16cid:durableId="748037905">
    <w:abstractNumId w:val="4"/>
  </w:num>
  <w:num w:numId="10" w16cid:durableId="1995714700">
    <w:abstractNumId w:val="14"/>
  </w:num>
  <w:num w:numId="11" w16cid:durableId="15258296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35986118">
    <w:abstractNumId w:val="2"/>
  </w:num>
  <w:num w:numId="13" w16cid:durableId="1239243773">
    <w:abstractNumId w:val="13"/>
  </w:num>
  <w:num w:numId="14" w16cid:durableId="1276866207">
    <w:abstractNumId w:val="7"/>
  </w:num>
  <w:num w:numId="15" w16cid:durableId="1014502848">
    <w:abstractNumId w:val="5"/>
  </w:num>
  <w:num w:numId="16" w16cid:durableId="1052190491">
    <w:abstractNumId w:val="10"/>
  </w:num>
  <w:num w:numId="17" w16cid:durableId="8787863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isplayBackgroundShap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F70"/>
    <w:rsid w:val="000036DF"/>
    <w:rsid w:val="0000451F"/>
    <w:rsid w:val="00011A26"/>
    <w:rsid w:val="00025061"/>
    <w:rsid w:val="000255A3"/>
    <w:rsid w:val="00035AA4"/>
    <w:rsid w:val="00037D55"/>
    <w:rsid w:val="000477CC"/>
    <w:rsid w:val="00061B16"/>
    <w:rsid w:val="0006538F"/>
    <w:rsid w:val="000853BC"/>
    <w:rsid w:val="000949DE"/>
    <w:rsid w:val="000A6361"/>
    <w:rsid w:val="000C5A46"/>
    <w:rsid w:val="000E43A5"/>
    <w:rsid w:val="000F0378"/>
    <w:rsid w:val="000F1211"/>
    <w:rsid w:val="000F6B6D"/>
    <w:rsid w:val="00114FAC"/>
    <w:rsid w:val="0012566B"/>
    <w:rsid w:val="0014076C"/>
    <w:rsid w:val="00146B76"/>
    <w:rsid w:val="00147A54"/>
    <w:rsid w:val="00161E16"/>
    <w:rsid w:val="001A24F2"/>
    <w:rsid w:val="001B4C7E"/>
    <w:rsid w:val="00201D1A"/>
    <w:rsid w:val="0020501C"/>
    <w:rsid w:val="00211EBF"/>
    <w:rsid w:val="00215202"/>
    <w:rsid w:val="00253390"/>
    <w:rsid w:val="00276A6F"/>
    <w:rsid w:val="00291A45"/>
    <w:rsid w:val="002A4B17"/>
    <w:rsid w:val="00355B2F"/>
    <w:rsid w:val="0036119B"/>
    <w:rsid w:val="003642C9"/>
    <w:rsid w:val="00365061"/>
    <w:rsid w:val="003740F6"/>
    <w:rsid w:val="00374F55"/>
    <w:rsid w:val="003829AA"/>
    <w:rsid w:val="00386B78"/>
    <w:rsid w:val="003A0571"/>
    <w:rsid w:val="003B68E9"/>
    <w:rsid w:val="003B6F38"/>
    <w:rsid w:val="003E65B3"/>
    <w:rsid w:val="0040571D"/>
    <w:rsid w:val="00440CA8"/>
    <w:rsid w:val="00453E59"/>
    <w:rsid w:val="00464444"/>
    <w:rsid w:val="00491238"/>
    <w:rsid w:val="00500155"/>
    <w:rsid w:val="00502ADE"/>
    <w:rsid w:val="00506F9F"/>
    <w:rsid w:val="00516A0F"/>
    <w:rsid w:val="005175E8"/>
    <w:rsid w:val="00547D99"/>
    <w:rsid w:val="005531C0"/>
    <w:rsid w:val="00562A56"/>
    <w:rsid w:val="00566F1F"/>
    <w:rsid w:val="00592652"/>
    <w:rsid w:val="005A3B49"/>
    <w:rsid w:val="005B1623"/>
    <w:rsid w:val="005C4F8C"/>
    <w:rsid w:val="005C669E"/>
    <w:rsid w:val="005E3FE3"/>
    <w:rsid w:val="0060216F"/>
    <w:rsid w:val="00605BB7"/>
    <w:rsid w:val="00627E80"/>
    <w:rsid w:val="00642C7A"/>
    <w:rsid w:val="006463F4"/>
    <w:rsid w:val="00666888"/>
    <w:rsid w:val="00670204"/>
    <w:rsid w:val="00675772"/>
    <w:rsid w:val="006979EF"/>
    <w:rsid w:val="006B253D"/>
    <w:rsid w:val="006C3597"/>
    <w:rsid w:val="006C5CCB"/>
    <w:rsid w:val="00702BF0"/>
    <w:rsid w:val="00724EBE"/>
    <w:rsid w:val="007531B9"/>
    <w:rsid w:val="0075745B"/>
    <w:rsid w:val="00774232"/>
    <w:rsid w:val="0079152D"/>
    <w:rsid w:val="007A6DA2"/>
    <w:rsid w:val="007B1F09"/>
    <w:rsid w:val="007B5567"/>
    <w:rsid w:val="007B6A52"/>
    <w:rsid w:val="007E3E45"/>
    <w:rsid w:val="007F180E"/>
    <w:rsid w:val="007F2C82"/>
    <w:rsid w:val="007F3E42"/>
    <w:rsid w:val="008036DF"/>
    <w:rsid w:val="0080619B"/>
    <w:rsid w:val="008123E7"/>
    <w:rsid w:val="00851E78"/>
    <w:rsid w:val="00857B5E"/>
    <w:rsid w:val="00862A0A"/>
    <w:rsid w:val="008865A3"/>
    <w:rsid w:val="00893A27"/>
    <w:rsid w:val="008953B1"/>
    <w:rsid w:val="008D03D8"/>
    <w:rsid w:val="008D0916"/>
    <w:rsid w:val="008D6112"/>
    <w:rsid w:val="008F2537"/>
    <w:rsid w:val="009073E2"/>
    <w:rsid w:val="0093062B"/>
    <w:rsid w:val="009330CA"/>
    <w:rsid w:val="00942365"/>
    <w:rsid w:val="0099370D"/>
    <w:rsid w:val="009D7F70"/>
    <w:rsid w:val="00A01E8A"/>
    <w:rsid w:val="00A20251"/>
    <w:rsid w:val="00A27A2A"/>
    <w:rsid w:val="00A359F5"/>
    <w:rsid w:val="00A37339"/>
    <w:rsid w:val="00A43AEB"/>
    <w:rsid w:val="00A463B7"/>
    <w:rsid w:val="00A81673"/>
    <w:rsid w:val="00AA066D"/>
    <w:rsid w:val="00AA7A4A"/>
    <w:rsid w:val="00AC7D0A"/>
    <w:rsid w:val="00B343B8"/>
    <w:rsid w:val="00B475DD"/>
    <w:rsid w:val="00B77C6F"/>
    <w:rsid w:val="00B970D6"/>
    <w:rsid w:val="00BA13C7"/>
    <w:rsid w:val="00BB2F85"/>
    <w:rsid w:val="00BB368C"/>
    <w:rsid w:val="00BB3B8A"/>
    <w:rsid w:val="00BD0958"/>
    <w:rsid w:val="00BE28FE"/>
    <w:rsid w:val="00BF305E"/>
    <w:rsid w:val="00C22FD2"/>
    <w:rsid w:val="00C411EB"/>
    <w:rsid w:val="00C41450"/>
    <w:rsid w:val="00C60E23"/>
    <w:rsid w:val="00C76253"/>
    <w:rsid w:val="00CC4A82"/>
    <w:rsid w:val="00CE38D5"/>
    <w:rsid w:val="00CF22EC"/>
    <w:rsid w:val="00CF467A"/>
    <w:rsid w:val="00CF61FC"/>
    <w:rsid w:val="00CF71EE"/>
    <w:rsid w:val="00D100A3"/>
    <w:rsid w:val="00D17CF6"/>
    <w:rsid w:val="00D32F04"/>
    <w:rsid w:val="00D539E7"/>
    <w:rsid w:val="00D57E96"/>
    <w:rsid w:val="00D834D4"/>
    <w:rsid w:val="00D9073A"/>
    <w:rsid w:val="00DB4F41"/>
    <w:rsid w:val="00DB7B5C"/>
    <w:rsid w:val="00DC2EEE"/>
    <w:rsid w:val="00DE106F"/>
    <w:rsid w:val="00DE1BF2"/>
    <w:rsid w:val="00DF3212"/>
    <w:rsid w:val="00E23F93"/>
    <w:rsid w:val="00E25F48"/>
    <w:rsid w:val="00E309DC"/>
    <w:rsid w:val="00E34530"/>
    <w:rsid w:val="00E4626A"/>
    <w:rsid w:val="00E52EF8"/>
    <w:rsid w:val="00E62602"/>
    <w:rsid w:val="00E875D1"/>
    <w:rsid w:val="00EA68A2"/>
    <w:rsid w:val="00ED65E5"/>
    <w:rsid w:val="00F0505B"/>
    <w:rsid w:val="00F06F66"/>
    <w:rsid w:val="00F33F2D"/>
    <w:rsid w:val="00F8089E"/>
    <w:rsid w:val="00F946A5"/>
    <w:rsid w:val="00F959C7"/>
    <w:rsid w:val="00FA74D5"/>
    <w:rsid w:val="00FD39FD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72306"/>
  <w15:docId w15:val="{E77FB3F1-BFA7-4B8D-8187-59EE9E4F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rFonts w:asciiTheme="minorHAnsi" w:hAnsiTheme="minorHAnsi"/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0949DE"/>
    <w:rPr>
      <w:b/>
      <w:bCs/>
    </w:rPr>
  </w:style>
  <w:style w:type="paragraph" w:styleId="BodyText">
    <w:name w:val="Body Text"/>
    <w:basedOn w:val="Normal"/>
    <w:link w:val="BodyTextChar"/>
    <w:semiHidden/>
    <w:rsid w:val="007F180E"/>
    <w:pPr>
      <w:spacing w:before="0" w:after="0"/>
    </w:pPr>
    <w:rPr>
      <w:rFonts w:ascii="Times New Roman" w:eastAsia="Times New Roman" w:hAnsi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F180E"/>
    <w:rPr>
      <w:rFonts w:ascii="Times New Roman" w:eastAsia="Times New Roman" w:hAnsi="Times New Roman"/>
      <w:sz w:val="22"/>
    </w:rPr>
  </w:style>
  <w:style w:type="paragraph" w:styleId="NoSpacing">
    <w:name w:val="No Spacing"/>
    <w:uiPriority w:val="1"/>
    <w:qFormat/>
    <w:rsid w:val="00F33F2D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E309DC"/>
    <w:pPr>
      <w:widowControl w:val="0"/>
      <w:spacing w:before="0" w:after="200" w:line="276" w:lineRule="auto"/>
      <w:ind w:left="720"/>
      <w:contextualSpacing/>
    </w:pPr>
    <w:rPr>
      <w:rFonts w:eastAsia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6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33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4297">
                          <w:marLeft w:val="0"/>
                          <w:marRight w:val="75"/>
                          <w:marTop w:val="27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979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90554">
                          <w:marLeft w:val="0"/>
                          <w:marRight w:val="75"/>
                          <w:marTop w:val="27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JobDescription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9A75BFD632412CA24CBA56B5C0D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B6D76-B934-4125-907D-FA204C3F8914}"/>
      </w:docPartPr>
      <w:docPartBody>
        <w:p w:rsidR="007508F7" w:rsidRDefault="00B9470C" w:rsidP="00B9470C">
          <w:pPr>
            <w:pStyle w:val="999A75BFD632412CA24CBA56B5C0DAEF"/>
          </w:pPr>
          <w:r w:rsidRPr="0079152D">
            <w:t>[i.e.: full-time, part-time, job share, contract, intern]</w:t>
          </w:r>
        </w:p>
      </w:docPartBody>
    </w:docPart>
    <w:docPart>
      <w:docPartPr>
        <w:name w:val="05E27E0E2E1D4FF7AC9FA453761E1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59696-C230-40C8-B1A6-8C43B1CA5C6B}"/>
      </w:docPartPr>
      <w:docPartBody>
        <w:p w:rsidR="007508F7" w:rsidRDefault="00B9470C" w:rsidP="00B9470C">
          <w:pPr>
            <w:pStyle w:val="05E27E0E2E1D4FF7AC9FA453761E1ECA"/>
          </w:pPr>
          <w:r w:rsidRPr="00857B5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22174">
    <w:abstractNumId w:val="1"/>
  </w:num>
  <w:num w:numId="2" w16cid:durableId="69796860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3F9"/>
    <w:rsid w:val="00057C26"/>
    <w:rsid w:val="000E37BA"/>
    <w:rsid w:val="00355B2F"/>
    <w:rsid w:val="00380E5B"/>
    <w:rsid w:val="003E3930"/>
    <w:rsid w:val="004713B2"/>
    <w:rsid w:val="0054605C"/>
    <w:rsid w:val="00561538"/>
    <w:rsid w:val="0057218C"/>
    <w:rsid w:val="005973C1"/>
    <w:rsid w:val="005B1BD0"/>
    <w:rsid w:val="005B2827"/>
    <w:rsid w:val="006D271B"/>
    <w:rsid w:val="007137BD"/>
    <w:rsid w:val="00727A16"/>
    <w:rsid w:val="007508F7"/>
    <w:rsid w:val="00770E9E"/>
    <w:rsid w:val="00843A73"/>
    <w:rsid w:val="00883F21"/>
    <w:rsid w:val="008D0B88"/>
    <w:rsid w:val="009073E2"/>
    <w:rsid w:val="00A43FA8"/>
    <w:rsid w:val="00AC7D0A"/>
    <w:rsid w:val="00AE11E0"/>
    <w:rsid w:val="00B343F9"/>
    <w:rsid w:val="00B9470C"/>
    <w:rsid w:val="00CB4768"/>
    <w:rsid w:val="00D65621"/>
    <w:rsid w:val="00D87D61"/>
    <w:rsid w:val="00FC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470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343F9"/>
    <w:rPr>
      <w:color w:val="0000FF"/>
      <w:u w:val="single"/>
    </w:rPr>
  </w:style>
  <w:style w:type="paragraph" w:customStyle="1" w:styleId="999A75BFD632412CA24CBA56B5C0DAEF">
    <w:name w:val="999A75BFD632412CA24CBA56B5C0DAEF"/>
    <w:rsid w:val="00B9470C"/>
  </w:style>
  <w:style w:type="paragraph" w:customStyle="1" w:styleId="05E27E0E2E1D4FF7AC9FA453761E1ECA">
    <w:name w:val="05E27E0E2E1D4FF7AC9FA453761E1ECA"/>
    <w:rsid w:val="00B947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18664-16A7-4D38-B0D5-319CDC2F8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1D601A-7541-4CCF-B122-FA3D67CA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JobDescriptionForm</Template>
  <TotalTime>4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/>
  <LinksUpToDate>false</LinksUpToDate>
  <CharactersWithSpaces>3547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User</dc:creator>
  <cp:lastModifiedBy>Lamar County HR</cp:lastModifiedBy>
  <cp:revision>9</cp:revision>
  <cp:lastPrinted>2025-08-19T19:36:00Z</cp:lastPrinted>
  <dcterms:created xsi:type="dcterms:W3CDTF">2022-11-01T14:22:00Z</dcterms:created>
  <dcterms:modified xsi:type="dcterms:W3CDTF">2025-08-27T18:34:00Z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</Properties>
</file>