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9385F2" w14:textId="0C52D145" w:rsidR="00E91F84" w:rsidRPr="009505E0" w:rsidRDefault="00E91F84" w:rsidP="00E91F84">
      <w:pPr>
        <w:pStyle w:val="NormalWeb"/>
        <w:pBdr>
          <w:top w:val="single" w:sz="2" w:space="0" w:color="E3E3E3"/>
          <w:left w:val="single" w:sz="2" w:space="0" w:color="E3E3E3"/>
          <w:bottom w:val="single" w:sz="2" w:space="0" w:color="E3E3E3"/>
          <w:right w:val="single" w:sz="2" w:space="19" w:color="E3E3E3"/>
        </w:pBdr>
        <w:shd w:val="clear" w:color="auto" w:fill="FFFFFF"/>
        <w:spacing w:before="0" w:beforeAutospacing="0" w:after="300" w:afterAutospacing="0"/>
        <w:rPr>
          <w:rFonts w:ascii="Garamond" w:hAnsi="Garamond" w:cs="Segoe UI"/>
          <w:b/>
          <w:bCs/>
          <w:color w:val="0D0D0D"/>
        </w:rPr>
      </w:pPr>
      <w:r w:rsidRPr="009505E0">
        <w:rPr>
          <w:rFonts w:ascii="Garamond" w:hAnsi="Garamond" w:cs="Segoe UI"/>
          <w:b/>
          <w:bCs/>
          <w:color w:val="0D0D0D"/>
        </w:rPr>
        <w:t>LAMAR COUNTY COMMUNITY SUPERVISION AND CORRECTIONS DEPARTMENT ADULT PROBATION</w:t>
      </w:r>
    </w:p>
    <w:p w14:paraId="0E866E15" w14:textId="77777777" w:rsidR="00E91F84" w:rsidRPr="009505E0" w:rsidRDefault="00E91F84" w:rsidP="00E91F84">
      <w:pPr>
        <w:pStyle w:val="NormalWeb"/>
        <w:pBdr>
          <w:top w:val="single" w:sz="2" w:space="0" w:color="E3E3E3"/>
          <w:left w:val="single" w:sz="2" w:space="0" w:color="E3E3E3"/>
          <w:bottom w:val="single" w:sz="2" w:space="0" w:color="E3E3E3"/>
          <w:right w:val="single" w:sz="2" w:space="19" w:color="E3E3E3"/>
        </w:pBdr>
        <w:shd w:val="clear" w:color="auto" w:fill="FFFFFF"/>
        <w:spacing w:before="300" w:beforeAutospacing="0" w:after="300" w:afterAutospacing="0"/>
        <w:rPr>
          <w:rFonts w:ascii="Garamond" w:hAnsi="Garamond" w:cs="Segoe UI"/>
          <w:b/>
          <w:bCs/>
          <w:color w:val="0D0D0D"/>
        </w:rPr>
      </w:pPr>
      <w:r w:rsidRPr="009505E0">
        <w:rPr>
          <w:rFonts w:ascii="Garamond" w:hAnsi="Garamond" w:cs="Segoe UI"/>
          <w:b/>
          <w:bCs/>
          <w:color w:val="0D0D0D"/>
        </w:rPr>
        <w:t>POSITION TITLE: Adult Probation Community Supervision Officer</w:t>
      </w:r>
    </w:p>
    <w:p w14:paraId="5639D4F3" w14:textId="6EC4EA61" w:rsidR="00E91F84" w:rsidRPr="009505E0" w:rsidRDefault="00E91F84" w:rsidP="00E91F84">
      <w:pPr>
        <w:pStyle w:val="NormalWeb"/>
        <w:pBdr>
          <w:top w:val="single" w:sz="2" w:space="0" w:color="E3E3E3"/>
          <w:left w:val="single" w:sz="2" w:space="0" w:color="E3E3E3"/>
          <w:bottom w:val="single" w:sz="2" w:space="0" w:color="E3E3E3"/>
          <w:right w:val="single" w:sz="2" w:space="19" w:color="E3E3E3"/>
        </w:pBdr>
        <w:shd w:val="clear" w:color="auto" w:fill="FFFFFF"/>
        <w:spacing w:before="300" w:beforeAutospacing="0" w:after="300" w:afterAutospacing="0"/>
        <w:rPr>
          <w:rFonts w:ascii="Garamond" w:hAnsi="Garamond" w:cs="Segoe UI"/>
          <w:b/>
          <w:bCs/>
          <w:color w:val="0D0D0D"/>
        </w:rPr>
      </w:pPr>
      <w:r w:rsidRPr="009505E0">
        <w:rPr>
          <w:rFonts w:ascii="Garamond" w:hAnsi="Garamond" w:cs="Segoe UI"/>
          <w:b/>
          <w:bCs/>
          <w:color w:val="0D0D0D"/>
        </w:rPr>
        <w:t xml:space="preserve">PRIMARY RESPONSIBILITIES: Reporting to a </w:t>
      </w:r>
      <w:r w:rsidR="00AD44B3" w:rsidRPr="009505E0">
        <w:rPr>
          <w:rFonts w:ascii="Garamond" w:hAnsi="Garamond" w:cs="Segoe UI"/>
          <w:b/>
          <w:bCs/>
          <w:color w:val="0D0D0D"/>
        </w:rPr>
        <w:t>s</w:t>
      </w:r>
      <w:r w:rsidRPr="009505E0">
        <w:rPr>
          <w:rFonts w:ascii="Garamond" w:hAnsi="Garamond" w:cs="Segoe UI"/>
          <w:b/>
          <w:bCs/>
          <w:color w:val="0D0D0D"/>
        </w:rPr>
        <w:t>upervisor, the Adult Probation Officer undertakes moderately complex social work by delivering supervision and counseling to probationers.</w:t>
      </w:r>
    </w:p>
    <w:p w14:paraId="020F5D6F" w14:textId="77777777" w:rsidR="00E91F84" w:rsidRPr="009505E0" w:rsidRDefault="00E91F84" w:rsidP="00E91F84">
      <w:pPr>
        <w:pStyle w:val="NormalWeb"/>
        <w:pBdr>
          <w:top w:val="single" w:sz="2" w:space="0" w:color="E3E3E3"/>
          <w:left w:val="single" w:sz="2" w:space="0" w:color="E3E3E3"/>
          <w:bottom w:val="single" w:sz="2" w:space="0" w:color="E3E3E3"/>
          <w:right w:val="single" w:sz="2" w:space="19" w:color="E3E3E3"/>
        </w:pBdr>
        <w:shd w:val="clear" w:color="auto" w:fill="FFFFFF"/>
        <w:spacing w:before="300" w:beforeAutospacing="0" w:after="300" w:afterAutospacing="0"/>
        <w:rPr>
          <w:rFonts w:ascii="Garamond" w:hAnsi="Garamond" w:cs="Segoe UI"/>
          <w:b/>
          <w:bCs/>
          <w:color w:val="0D0D0D"/>
        </w:rPr>
      </w:pPr>
      <w:r w:rsidRPr="009505E0">
        <w:rPr>
          <w:rFonts w:ascii="Garamond" w:hAnsi="Garamond" w:cs="Segoe UI"/>
          <w:b/>
          <w:bCs/>
          <w:color w:val="0D0D0D"/>
        </w:rPr>
        <w:t xml:space="preserve">JOB DUTIES: </w:t>
      </w:r>
    </w:p>
    <w:p w14:paraId="27E57341" w14:textId="77777777" w:rsidR="00E91F84" w:rsidRPr="009505E0" w:rsidRDefault="00E91F84" w:rsidP="00E91F84">
      <w:pPr>
        <w:pStyle w:val="NormalWeb"/>
        <w:pBdr>
          <w:top w:val="single" w:sz="2" w:space="0" w:color="E3E3E3"/>
          <w:left w:val="single" w:sz="2" w:space="0" w:color="E3E3E3"/>
          <w:bottom w:val="single" w:sz="2" w:space="0" w:color="E3E3E3"/>
          <w:right w:val="single" w:sz="2" w:space="19" w:color="E3E3E3"/>
        </w:pBdr>
        <w:shd w:val="clear" w:color="auto" w:fill="FFFFFF"/>
        <w:spacing w:before="300" w:beforeAutospacing="0" w:after="300" w:afterAutospacing="0"/>
        <w:rPr>
          <w:rFonts w:ascii="Garamond" w:hAnsi="Garamond" w:cs="Segoe UI"/>
          <w:b/>
          <w:bCs/>
          <w:color w:val="0D0D0D"/>
        </w:rPr>
      </w:pPr>
      <w:r w:rsidRPr="009505E0">
        <w:rPr>
          <w:rFonts w:ascii="Garamond" w:hAnsi="Garamond" w:cs="Segoe UI"/>
          <w:b/>
          <w:bCs/>
          <w:color w:val="0D0D0D"/>
        </w:rPr>
        <w:t xml:space="preserve">• Conducts moderately complex social work through formal and informal interviews and counseling sessions with probationers. </w:t>
      </w:r>
    </w:p>
    <w:p w14:paraId="4DFFF109" w14:textId="77777777" w:rsidR="00E91F84" w:rsidRPr="009505E0" w:rsidRDefault="00E91F84" w:rsidP="00E91F84">
      <w:pPr>
        <w:pStyle w:val="NormalWeb"/>
        <w:pBdr>
          <w:top w:val="single" w:sz="2" w:space="0" w:color="E3E3E3"/>
          <w:left w:val="single" w:sz="2" w:space="0" w:color="E3E3E3"/>
          <w:bottom w:val="single" w:sz="2" w:space="0" w:color="E3E3E3"/>
          <w:right w:val="single" w:sz="2" w:space="19" w:color="E3E3E3"/>
        </w:pBdr>
        <w:shd w:val="clear" w:color="auto" w:fill="FFFFFF"/>
        <w:spacing w:before="300" w:beforeAutospacing="0" w:after="300" w:afterAutospacing="0"/>
        <w:rPr>
          <w:rFonts w:ascii="Garamond" w:hAnsi="Garamond" w:cs="Segoe UI"/>
          <w:b/>
          <w:bCs/>
          <w:color w:val="0D0D0D"/>
        </w:rPr>
      </w:pPr>
      <w:r w:rsidRPr="009505E0">
        <w:rPr>
          <w:rFonts w:ascii="Garamond" w:hAnsi="Garamond" w:cs="Segoe UI"/>
          <w:b/>
          <w:bCs/>
          <w:color w:val="0D0D0D"/>
        </w:rPr>
        <w:t xml:space="preserve">• Performs Needs/Risk Assessments and Reassessments for each assigned probationer. </w:t>
      </w:r>
    </w:p>
    <w:p w14:paraId="0BDAED4A" w14:textId="77777777" w:rsidR="00E91F84" w:rsidRPr="009505E0" w:rsidRDefault="00E91F84" w:rsidP="00E91F84">
      <w:pPr>
        <w:pStyle w:val="NormalWeb"/>
        <w:pBdr>
          <w:top w:val="single" w:sz="2" w:space="0" w:color="E3E3E3"/>
          <w:left w:val="single" w:sz="2" w:space="0" w:color="E3E3E3"/>
          <w:bottom w:val="single" w:sz="2" w:space="0" w:color="E3E3E3"/>
          <w:right w:val="single" w:sz="2" w:space="19" w:color="E3E3E3"/>
        </w:pBdr>
        <w:shd w:val="clear" w:color="auto" w:fill="FFFFFF"/>
        <w:spacing w:before="300" w:beforeAutospacing="0" w:after="300" w:afterAutospacing="0"/>
        <w:rPr>
          <w:rFonts w:ascii="Garamond" w:hAnsi="Garamond" w:cs="Segoe UI"/>
          <w:b/>
          <w:bCs/>
          <w:color w:val="0D0D0D"/>
        </w:rPr>
      </w:pPr>
      <w:r w:rsidRPr="009505E0">
        <w:rPr>
          <w:rFonts w:ascii="Garamond" w:hAnsi="Garamond" w:cs="Segoe UI"/>
          <w:b/>
          <w:bCs/>
          <w:color w:val="0D0D0D"/>
        </w:rPr>
        <w:t xml:space="preserve">• Develops, evaluates, and executes TRAS case plans for probationers on caseload. </w:t>
      </w:r>
    </w:p>
    <w:p w14:paraId="3CA0DD37" w14:textId="77777777" w:rsidR="00E91F84" w:rsidRPr="009505E0" w:rsidRDefault="00E91F84" w:rsidP="00E91F84">
      <w:pPr>
        <w:pStyle w:val="NormalWeb"/>
        <w:pBdr>
          <w:top w:val="single" w:sz="2" w:space="0" w:color="E3E3E3"/>
          <w:left w:val="single" w:sz="2" w:space="0" w:color="E3E3E3"/>
          <w:bottom w:val="single" w:sz="2" w:space="0" w:color="E3E3E3"/>
          <w:right w:val="single" w:sz="2" w:space="19" w:color="E3E3E3"/>
        </w:pBdr>
        <w:shd w:val="clear" w:color="auto" w:fill="FFFFFF"/>
        <w:spacing w:before="300" w:beforeAutospacing="0" w:after="300" w:afterAutospacing="0"/>
        <w:rPr>
          <w:rFonts w:ascii="Garamond" w:hAnsi="Garamond" w:cs="Segoe UI"/>
          <w:b/>
          <w:bCs/>
          <w:color w:val="0D0D0D"/>
        </w:rPr>
      </w:pPr>
      <w:r w:rsidRPr="009505E0">
        <w:rPr>
          <w:rFonts w:ascii="Garamond" w:hAnsi="Garamond" w:cs="Segoe UI"/>
          <w:b/>
          <w:bCs/>
          <w:color w:val="0D0D0D"/>
        </w:rPr>
        <w:t xml:space="preserve">• Prepares comprehensive TRAS histories, vocational records, and relevant documentation, including pre-sentence investigations as required by the Court. </w:t>
      </w:r>
    </w:p>
    <w:p w14:paraId="55039AF5" w14:textId="52A08DEB" w:rsidR="00E91F84" w:rsidRPr="009505E0" w:rsidRDefault="00E91F84" w:rsidP="00E91F84">
      <w:pPr>
        <w:pStyle w:val="NormalWeb"/>
        <w:pBdr>
          <w:top w:val="single" w:sz="2" w:space="0" w:color="E3E3E3"/>
          <w:left w:val="single" w:sz="2" w:space="0" w:color="E3E3E3"/>
          <w:bottom w:val="single" w:sz="2" w:space="0" w:color="E3E3E3"/>
          <w:right w:val="single" w:sz="2" w:space="19" w:color="E3E3E3"/>
        </w:pBdr>
        <w:shd w:val="clear" w:color="auto" w:fill="FFFFFF"/>
        <w:spacing w:before="300" w:beforeAutospacing="0" w:after="300" w:afterAutospacing="0"/>
        <w:rPr>
          <w:rFonts w:ascii="Garamond" w:hAnsi="Garamond" w:cs="Segoe UI"/>
          <w:b/>
          <w:bCs/>
          <w:color w:val="0D0D0D"/>
        </w:rPr>
      </w:pPr>
      <w:r w:rsidRPr="009505E0">
        <w:rPr>
          <w:rFonts w:ascii="Garamond" w:hAnsi="Garamond" w:cs="Segoe UI"/>
          <w:b/>
          <w:bCs/>
          <w:color w:val="0D0D0D"/>
        </w:rPr>
        <w:t>• Conducts probationer supervision through home and/or</w:t>
      </w:r>
      <w:r w:rsidR="00D21883" w:rsidRPr="009505E0">
        <w:rPr>
          <w:rFonts w:ascii="Garamond" w:hAnsi="Garamond" w:cs="Segoe UI"/>
          <w:b/>
          <w:bCs/>
          <w:color w:val="0D0D0D"/>
        </w:rPr>
        <w:t xml:space="preserve"> field</w:t>
      </w:r>
      <w:r w:rsidRPr="009505E0">
        <w:rPr>
          <w:rFonts w:ascii="Garamond" w:hAnsi="Garamond" w:cs="Segoe UI"/>
          <w:b/>
          <w:bCs/>
          <w:color w:val="0D0D0D"/>
        </w:rPr>
        <w:t xml:space="preserve"> visits, ensuring compliance with CJAD Standards and departmental policies. </w:t>
      </w:r>
    </w:p>
    <w:p w14:paraId="3A555E7D" w14:textId="77777777" w:rsidR="00D21883" w:rsidRPr="009505E0" w:rsidRDefault="00E91F84" w:rsidP="00E91F84">
      <w:pPr>
        <w:pStyle w:val="NormalWeb"/>
        <w:pBdr>
          <w:top w:val="single" w:sz="2" w:space="0" w:color="E3E3E3"/>
          <w:left w:val="single" w:sz="2" w:space="0" w:color="E3E3E3"/>
          <w:bottom w:val="single" w:sz="2" w:space="0" w:color="E3E3E3"/>
          <w:right w:val="single" w:sz="2" w:space="19" w:color="E3E3E3"/>
        </w:pBdr>
        <w:shd w:val="clear" w:color="auto" w:fill="FFFFFF"/>
        <w:spacing w:before="300" w:beforeAutospacing="0" w:after="300" w:afterAutospacing="0"/>
        <w:rPr>
          <w:rFonts w:ascii="Garamond" w:hAnsi="Garamond" w:cs="Segoe UI"/>
          <w:b/>
          <w:bCs/>
          <w:color w:val="0D0D0D"/>
        </w:rPr>
      </w:pPr>
      <w:r w:rsidRPr="009505E0">
        <w:rPr>
          <w:rFonts w:ascii="Garamond" w:hAnsi="Garamond" w:cs="Segoe UI"/>
          <w:b/>
          <w:bCs/>
          <w:color w:val="0D0D0D"/>
        </w:rPr>
        <w:t>• Ensures probationers adhere to court-imposed conditions, including fee payments, fines, court costs, restitution, and support payments, and monitors compliance with special probation conditions such as Community Service Restitution, weekly counseling, and urinalysis.</w:t>
      </w:r>
    </w:p>
    <w:p w14:paraId="291C9E3A" w14:textId="261EF2BC" w:rsidR="00E91F84" w:rsidRPr="009505E0" w:rsidRDefault="00D21883" w:rsidP="00E91F84">
      <w:pPr>
        <w:pStyle w:val="NormalWeb"/>
        <w:pBdr>
          <w:top w:val="single" w:sz="2" w:space="0" w:color="E3E3E3"/>
          <w:left w:val="single" w:sz="2" w:space="0" w:color="E3E3E3"/>
          <w:bottom w:val="single" w:sz="2" w:space="0" w:color="E3E3E3"/>
          <w:right w:val="single" w:sz="2" w:space="19" w:color="E3E3E3"/>
        </w:pBdr>
        <w:shd w:val="clear" w:color="auto" w:fill="FFFFFF"/>
        <w:spacing w:before="300" w:beforeAutospacing="0" w:after="300" w:afterAutospacing="0"/>
        <w:rPr>
          <w:rFonts w:ascii="Garamond" w:hAnsi="Garamond" w:cs="Segoe UI"/>
          <w:b/>
          <w:bCs/>
          <w:color w:val="0D0D0D"/>
        </w:rPr>
      </w:pPr>
      <w:r w:rsidRPr="009505E0">
        <w:rPr>
          <w:rFonts w:ascii="Garamond" w:hAnsi="Garamond" w:cs="Segoe UI"/>
          <w:b/>
          <w:bCs/>
          <w:color w:val="0D0D0D"/>
        </w:rPr>
        <w:t xml:space="preserve">• </w:t>
      </w:r>
      <w:r w:rsidRPr="009505E0">
        <w:rPr>
          <w:rFonts w:ascii="Garamond" w:hAnsi="Garamond" w:cs="Segoe UI"/>
          <w:b/>
          <w:bCs/>
          <w:color w:val="0D0D0D"/>
          <w:shd w:val="clear" w:color="auto" w:fill="FFFFFF"/>
        </w:rPr>
        <w:t>Engages in training sessions as necessary to develop skills that improve job performance.</w:t>
      </w:r>
    </w:p>
    <w:p w14:paraId="6D2A1CFF" w14:textId="7ED5451D" w:rsidR="00E91F84" w:rsidRPr="009505E0" w:rsidRDefault="00E91F84" w:rsidP="00E91F84">
      <w:pPr>
        <w:pStyle w:val="NormalWeb"/>
        <w:pBdr>
          <w:top w:val="single" w:sz="2" w:space="0" w:color="E3E3E3"/>
          <w:left w:val="single" w:sz="2" w:space="0" w:color="E3E3E3"/>
          <w:bottom w:val="single" w:sz="2" w:space="0" w:color="E3E3E3"/>
          <w:right w:val="single" w:sz="2" w:space="19" w:color="E3E3E3"/>
        </w:pBdr>
        <w:shd w:val="clear" w:color="auto" w:fill="FFFFFF"/>
        <w:spacing w:before="300" w:beforeAutospacing="0" w:after="300" w:afterAutospacing="0"/>
        <w:rPr>
          <w:rFonts w:ascii="Garamond" w:hAnsi="Garamond" w:cs="Segoe UI"/>
          <w:b/>
          <w:bCs/>
          <w:color w:val="0D0D0D"/>
        </w:rPr>
      </w:pPr>
      <w:r w:rsidRPr="009505E0">
        <w:rPr>
          <w:rFonts w:ascii="Garamond" w:hAnsi="Garamond" w:cs="Segoe UI"/>
          <w:b/>
          <w:bCs/>
          <w:color w:val="0D0D0D"/>
        </w:rPr>
        <w:t xml:space="preserve">• Provides consistent supervision for courtesy cases, extending equivalent services to individuals under supervision from Lamar County courts. </w:t>
      </w:r>
    </w:p>
    <w:p w14:paraId="0832261A" w14:textId="5D2BD5D2" w:rsidR="00E91F84" w:rsidRPr="009505E0" w:rsidRDefault="00E91F84" w:rsidP="001E24F0">
      <w:pPr>
        <w:pStyle w:val="NormalWeb"/>
        <w:pBdr>
          <w:top w:val="single" w:sz="2" w:space="0" w:color="E3E3E3"/>
          <w:left w:val="single" w:sz="2" w:space="0" w:color="E3E3E3"/>
          <w:bottom w:val="single" w:sz="2" w:space="0" w:color="E3E3E3"/>
          <w:right w:val="single" w:sz="2" w:space="19" w:color="E3E3E3"/>
        </w:pBdr>
        <w:shd w:val="clear" w:color="auto" w:fill="FFFFFF"/>
        <w:spacing w:before="0" w:beforeAutospacing="0" w:after="300" w:afterAutospacing="0"/>
        <w:rPr>
          <w:rFonts w:ascii="Garamond" w:hAnsi="Garamond" w:cs="Segoe UI"/>
          <w:b/>
          <w:bCs/>
          <w:color w:val="0D0D0D"/>
        </w:rPr>
      </w:pPr>
      <w:r w:rsidRPr="009505E0">
        <w:rPr>
          <w:rFonts w:ascii="Garamond" w:hAnsi="Garamond" w:cs="Segoe UI"/>
          <w:b/>
          <w:bCs/>
          <w:color w:val="0D0D0D"/>
        </w:rPr>
        <w:t>• Maintains accurate</w:t>
      </w:r>
      <w:r w:rsidR="00D21883" w:rsidRPr="009505E0">
        <w:rPr>
          <w:rFonts w:ascii="Garamond" w:hAnsi="Garamond" w:cs="Segoe UI"/>
          <w:b/>
          <w:bCs/>
          <w:color w:val="0D0D0D"/>
        </w:rPr>
        <w:t xml:space="preserve"> and timely</w:t>
      </w:r>
      <w:r w:rsidRPr="009505E0">
        <w:rPr>
          <w:rFonts w:ascii="Garamond" w:hAnsi="Garamond" w:cs="Segoe UI"/>
          <w:b/>
          <w:bCs/>
          <w:color w:val="0D0D0D"/>
        </w:rPr>
        <w:t xml:space="preserve"> statistical records including CJAD monthly summaries, violation reports, monthly delinquency lists, and other mandated monthly reports. </w:t>
      </w:r>
    </w:p>
    <w:p w14:paraId="37F2C95D" w14:textId="77777777" w:rsidR="00E91F84" w:rsidRPr="009505E0" w:rsidRDefault="00E91F84" w:rsidP="00E91F84">
      <w:pPr>
        <w:pStyle w:val="NormalWeb"/>
        <w:pBdr>
          <w:top w:val="single" w:sz="2" w:space="0" w:color="E3E3E3"/>
          <w:left w:val="single" w:sz="2" w:space="0" w:color="E3E3E3"/>
          <w:bottom w:val="single" w:sz="2" w:space="0" w:color="E3E3E3"/>
          <w:right w:val="single" w:sz="2" w:space="19" w:color="E3E3E3"/>
        </w:pBdr>
        <w:shd w:val="clear" w:color="auto" w:fill="FFFFFF"/>
        <w:spacing w:before="300" w:beforeAutospacing="0" w:after="300" w:afterAutospacing="0"/>
        <w:rPr>
          <w:rFonts w:ascii="Garamond" w:hAnsi="Garamond" w:cs="Segoe UI"/>
          <w:b/>
          <w:bCs/>
          <w:color w:val="0D0D0D"/>
        </w:rPr>
      </w:pPr>
      <w:r w:rsidRPr="009505E0">
        <w:rPr>
          <w:rFonts w:ascii="Garamond" w:hAnsi="Garamond" w:cs="Segoe UI"/>
          <w:b/>
          <w:bCs/>
          <w:color w:val="0D0D0D"/>
        </w:rPr>
        <w:t xml:space="preserve">• Supervises cases classified as indirect "other," "mail-in," or web reporting, adhering to departmental policy and CJAD standards. </w:t>
      </w:r>
    </w:p>
    <w:p w14:paraId="03AB4666" w14:textId="06EC728A" w:rsidR="00E91F84" w:rsidRDefault="00E91F84" w:rsidP="00E91F84">
      <w:pPr>
        <w:pStyle w:val="NormalWeb"/>
        <w:pBdr>
          <w:top w:val="single" w:sz="2" w:space="0" w:color="E3E3E3"/>
          <w:left w:val="single" w:sz="2" w:space="0" w:color="E3E3E3"/>
          <w:bottom w:val="single" w:sz="2" w:space="0" w:color="E3E3E3"/>
          <w:right w:val="single" w:sz="2" w:space="19" w:color="E3E3E3"/>
        </w:pBdr>
        <w:shd w:val="clear" w:color="auto" w:fill="FFFFFF"/>
        <w:spacing w:before="300" w:beforeAutospacing="0" w:after="300" w:afterAutospacing="0"/>
        <w:rPr>
          <w:rFonts w:ascii="Garamond" w:hAnsi="Garamond" w:cs="Segoe UI"/>
          <w:b/>
          <w:bCs/>
          <w:color w:val="0D0D0D"/>
        </w:rPr>
      </w:pPr>
      <w:r w:rsidRPr="009505E0">
        <w:rPr>
          <w:rFonts w:ascii="Garamond" w:hAnsi="Garamond" w:cs="Segoe UI"/>
          <w:b/>
          <w:bCs/>
          <w:color w:val="0D0D0D"/>
        </w:rPr>
        <w:t>• Performs additional duties as assigned.</w:t>
      </w:r>
    </w:p>
    <w:p w14:paraId="74D9B92B" w14:textId="77777777" w:rsidR="001E24F0" w:rsidRDefault="001E24F0" w:rsidP="00E91F84">
      <w:pPr>
        <w:pStyle w:val="NormalWeb"/>
        <w:pBdr>
          <w:top w:val="single" w:sz="2" w:space="0" w:color="E3E3E3"/>
          <w:left w:val="single" w:sz="2" w:space="0" w:color="E3E3E3"/>
          <w:bottom w:val="single" w:sz="2" w:space="0" w:color="E3E3E3"/>
          <w:right w:val="single" w:sz="2" w:space="19" w:color="E3E3E3"/>
        </w:pBdr>
        <w:shd w:val="clear" w:color="auto" w:fill="FFFFFF"/>
        <w:spacing w:before="300" w:beforeAutospacing="0" w:after="300" w:afterAutospacing="0"/>
        <w:rPr>
          <w:rFonts w:ascii="Garamond" w:hAnsi="Garamond" w:cs="Segoe UI"/>
          <w:b/>
          <w:bCs/>
          <w:color w:val="0D0D0D"/>
        </w:rPr>
      </w:pPr>
    </w:p>
    <w:p w14:paraId="53D52913" w14:textId="77777777" w:rsidR="001E24F0" w:rsidRPr="009505E0" w:rsidRDefault="001E24F0" w:rsidP="00E91F84">
      <w:pPr>
        <w:pStyle w:val="NormalWeb"/>
        <w:pBdr>
          <w:top w:val="single" w:sz="2" w:space="0" w:color="E3E3E3"/>
          <w:left w:val="single" w:sz="2" w:space="0" w:color="E3E3E3"/>
          <w:bottom w:val="single" w:sz="2" w:space="0" w:color="E3E3E3"/>
          <w:right w:val="single" w:sz="2" w:space="19" w:color="E3E3E3"/>
        </w:pBdr>
        <w:shd w:val="clear" w:color="auto" w:fill="FFFFFF"/>
        <w:spacing w:before="300" w:beforeAutospacing="0" w:after="300" w:afterAutospacing="0"/>
        <w:rPr>
          <w:rFonts w:ascii="Garamond" w:hAnsi="Garamond" w:cs="Segoe UI"/>
          <w:b/>
          <w:bCs/>
          <w:color w:val="0D0D0D"/>
        </w:rPr>
      </w:pPr>
    </w:p>
    <w:p w14:paraId="1821EFDC" w14:textId="77777777" w:rsidR="00E91F84" w:rsidRPr="009505E0" w:rsidRDefault="00E91F84" w:rsidP="00E91F84">
      <w:pPr>
        <w:pStyle w:val="NormalWeb"/>
        <w:pBdr>
          <w:top w:val="single" w:sz="2" w:space="0" w:color="E3E3E3"/>
          <w:left w:val="single" w:sz="2" w:space="0" w:color="E3E3E3"/>
          <w:bottom w:val="single" w:sz="2" w:space="0" w:color="E3E3E3"/>
          <w:right w:val="single" w:sz="2" w:space="19" w:color="E3E3E3"/>
        </w:pBdr>
        <w:shd w:val="clear" w:color="auto" w:fill="FFFFFF"/>
        <w:spacing w:before="300" w:beforeAutospacing="0" w:after="300" w:afterAutospacing="0"/>
        <w:rPr>
          <w:rFonts w:ascii="Garamond" w:hAnsi="Garamond" w:cs="Segoe UI"/>
          <w:b/>
          <w:bCs/>
          <w:color w:val="0D0D0D"/>
        </w:rPr>
      </w:pPr>
      <w:r w:rsidRPr="009505E0">
        <w:rPr>
          <w:rFonts w:ascii="Garamond" w:hAnsi="Garamond" w:cs="Segoe UI"/>
          <w:b/>
          <w:bCs/>
          <w:color w:val="0D0D0D"/>
        </w:rPr>
        <w:lastRenderedPageBreak/>
        <w:t xml:space="preserve">REQUIREMENTS: </w:t>
      </w:r>
    </w:p>
    <w:p w14:paraId="27DB39AB" w14:textId="77777777" w:rsidR="001E24F0" w:rsidRPr="001E24F0" w:rsidRDefault="00E91F84" w:rsidP="001E24F0">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Garamond" w:hAnsi="Garamond" w:cs="Segoe UI"/>
          <w:b/>
          <w:bCs/>
          <w:color w:val="0D0D0D"/>
        </w:rPr>
      </w:pPr>
      <w:r w:rsidRPr="001E24F0">
        <w:rPr>
          <w:rFonts w:ascii="Garamond" w:hAnsi="Garamond" w:cs="Segoe UI"/>
          <w:b/>
          <w:bCs/>
          <w:color w:val="0D0D0D"/>
        </w:rPr>
        <w:t xml:space="preserve">• </w:t>
      </w:r>
      <w:r w:rsidR="001E24F0" w:rsidRPr="001E24F0">
        <w:rPr>
          <w:rFonts w:ascii="Garamond" w:hAnsi="Garamond" w:cs="Segoe UI"/>
          <w:b/>
          <w:bCs/>
          <w:color w:val="0D0D0D"/>
        </w:rPr>
        <w:t>A Texas Higher Education Coordinating Board accredited institution must confer the Bachelor's degree. However, if the degree does not pertain to designated areas such as criminal justice, criminology, corrections, counseling, etc., then one of the following prerequisites is mandatory:</w:t>
      </w:r>
    </w:p>
    <w:p w14:paraId="7E72629D" w14:textId="77777777" w:rsidR="001E24F0" w:rsidRDefault="001E24F0" w:rsidP="001E24F0">
      <w:pPr>
        <w:pStyle w:val="NormalWeb"/>
        <w:pBdr>
          <w:top w:val="single" w:sz="2" w:space="0" w:color="E3E3E3"/>
          <w:left w:val="single" w:sz="2" w:space="0" w:color="E3E3E3"/>
          <w:bottom w:val="single" w:sz="2" w:space="0" w:color="E3E3E3"/>
          <w:right w:val="single" w:sz="2" w:space="0" w:color="E3E3E3"/>
        </w:pBdr>
        <w:shd w:val="clear" w:color="auto" w:fill="FFFFFF"/>
        <w:spacing w:before="120" w:beforeAutospacing="0" w:after="0" w:afterAutospacing="0"/>
        <w:rPr>
          <w:rFonts w:ascii="Garamond" w:hAnsi="Garamond" w:cs="Segoe UI"/>
          <w:b/>
          <w:bCs/>
          <w:color w:val="0D0D0D"/>
        </w:rPr>
      </w:pPr>
      <w:r w:rsidRPr="001E24F0">
        <w:rPr>
          <w:rFonts w:ascii="Garamond" w:hAnsi="Garamond" w:cs="Segoe UI"/>
          <w:b/>
          <w:bCs/>
          <w:color w:val="0D0D0D"/>
        </w:rPr>
        <w:t xml:space="preserve">A. Completion of one year of graduate study in any of the specified fields. </w:t>
      </w:r>
    </w:p>
    <w:p w14:paraId="3C8AE787" w14:textId="77777777" w:rsidR="001E24F0" w:rsidRDefault="001E24F0" w:rsidP="001E24F0">
      <w:pPr>
        <w:pStyle w:val="NormalWeb"/>
        <w:pBdr>
          <w:top w:val="single" w:sz="2" w:space="0" w:color="E3E3E3"/>
          <w:left w:val="single" w:sz="2" w:space="0" w:color="E3E3E3"/>
          <w:bottom w:val="single" w:sz="2" w:space="0" w:color="E3E3E3"/>
          <w:right w:val="single" w:sz="2" w:space="0" w:color="E3E3E3"/>
        </w:pBdr>
        <w:shd w:val="clear" w:color="auto" w:fill="FFFFFF"/>
        <w:spacing w:before="120" w:beforeAutospacing="0" w:after="0" w:afterAutospacing="0"/>
        <w:rPr>
          <w:rFonts w:ascii="Garamond" w:hAnsi="Garamond" w:cs="Segoe UI"/>
          <w:b/>
          <w:bCs/>
          <w:color w:val="0D0D0D"/>
        </w:rPr>
      </w:pPr>
      <w:r w:rsidRPr="001E24F0">
        <w:rPr>
          <w:rFonts w:ascii="Garamond" w:hAnsi="Garamond" w:cs="Segoe UI"/>
          <w:b/>
          <w:bCs/>
          <w:color w:val="0D0D0D"/>
        </w:rPr>
        <w:t xml:space="preserve">B. Accumulation of one year of full-time experience in casework, counseling, or community/group work. </w:t>
      </w:r>
    </w:p>
    <w:p w14:paraId="20401856" w14:textId="053E27D6" w:rsidR="001E24F0" w:rsidRPr="001E24F0" w:rsidRDefault="001E24F0" w:rsidP="001E24F0">
      <w:pPr>
        <w:pStyle w:val="NormalWeb"/>
        <w:pBdr>
          <w:top w:val="single" w:sz="2" w:space="0" w:color="E3E3E3"/>
          <w:left w:val="single" w:sz="2" w:space="0" w:color="E3E3E3"/>
          <w:bottom w:val="single" w:sz="2" w:space="0" w:color="E3E3E3"/>
          <w:right w:val="single" w:sz="2" w:space="0" w:color="E3E3E3"/>
        </w:pBdr>
        <w:shd w:val="clear" w:color="auto" w:fill="FFFFFF"/>
        <w:spacing w:before="120" w:beforeAutospacing="0" w:after="0" w:afterAutospacing="0"/>
        <w:rPr>
          <w:rFonts w:ascii="Garamond" w:hAnsi="Garamond" w:cs="Segoe UI"/>
          <w:b/>
          <w:bCs/>
          <w:color w:val="0D0D0D"/>
        </w:rPr>
      </w:pPr>
      <w:r w:rsidRPr="001E24F0">
        <w:rPr>
          <w:rFonts w:ascii="Garamond" w:hAnsi="Garamond" w:cs="Segoe UI"/>
          <w:b/>
          <w:bCs/>
          <w:color w:val="0D0D0D"/>
        </w:rPr>
        <w:t>C. Submission of alternative education or experience, supported by a letter in the employee's personnel file signed by the CSCD Director, confirming their status as the most qualified applicant upon hiring.</w:t>
      </w:r>
    </w:p>
    <w:p w14:paraId="1447C682" w14:textId="55F24C18" w:rsidR="00E91F84" w:rsidRPr="009505E0" w:rsidRDefault="00E91F84" w:rsidP="00E91F84">
      <w:pPr>
        <w:pStyle w:val="NormalWeb"/>
        <w:pBdr>
          <w:top w:val="single" w:sz="2" w:space="0" w:color="E3E3E3"/>
          <w:left w:val="single" w:sz="2" w:space="0" w:color="E3E3E3"/>
          <w:bottom w:val="single" w:sz="2" w:space="0" w:color="E3E3E3"/>
          <w:right w:val="single" w:sz="2" w:space="19" w:color="E3E3E3"/>
        </w:pBdr>
        <w:shd w:val="clear" w:color="auto" w:fill="FFFFFF"/>
        <w:spacing w:before="300" w:beforeAutospacing="0" w:after="300" w:afterAutospacing="0"/>
        <w:rPr>
          <w:rFonts w:ascii="Garamond" w:hAnsi="Garamond" w:cs="Segoe UI"/>
          <w:b/>
          <w:bCs/>
          <w:color w:val="0D0D0D"/>
        </w:rPr>
      </w:pPr>
      <w:r w:rsidRPr="009505E0">
        <w:rPr>
          <w:rFonts w:ascii="Garamond" w:hAnsi="Garamond" w:cs="Segoe UI"/>
          <w:b/>
          <w:bCs/>
          <w:color w:val="0D0D0D"/>
        </w:rPr>
        <w:t xml:space="preserve">• Not eligible for employment as a peace officer. </w:t>
      </w:r>
    </w:p>
    <w:p w14:paraId="5FE21F06" w14:textId="15CF9FCE" w:rsidR="00D21883" w:rsidRPr="009505E0" w:rsidRDefault="00D21883" w:rsidP="00E91F84">
      <w:pPr>
        <w:pStyle w:val="NormalWeb"/>
        <w:pBdr>
          <w:top w:val="single" w:sz="2" w:space="0" w:color="E3E3E3"/>
          <w:left w:val="single" w:sz="2" w:space="0" w:color="E3E3E3"/>
          <w:bottom w:val="single" w:sz="2" w:space="0" w:color="E3E3E3"/>
          <w:right w:val="single" w:sz="2" w:space="19" w:color="E3E3E3"/>
        </w:pBdr>
        <w:shd w:val="clear" w:color="auto" w:fill="FFFFFF"/>
        <w:spacing w:before="300" w:beforeAutospacing="0" w:after="300" w:afterAutospacing="0"/>
        <w:rPr>
          <w:rFonts w:ascii="Garamond" w:hAnsi="Garamond" w:cs="Segoe UI"/>
          <w:b/>
          <w:bCs/>
          <w:color w:val="0D0D0D"/>
        </w:rPr>
      </w:pPr>
      <w:r w:rsidRPr="009505E0">
        <w:rPr>
          <w:rFonts w:ascii="Garamond" w:hAnsi="Garamond" w:cs="Segoe UI"/>
          <w:b/>
          <w:bCs/>
          <w:color w:val="0D0D0D"/>
        </w:rPr>
        <w:t xml:space="preserve">• </w:t>
      </w:r>
      <w:r w:rsidRPr="009505E0">
        <w:rPr>
          <w:rFonts w:ascii="Garamond" w:hAnsi="Garamond" w:cs="Segoe UI"/>
          <w:b/>
          <w:bCs/>
          <w:color w:val="0D0D0D"/>
          <w:shd w:val="clear" w:color="auto" w:fill="FFFFFF"/>
        </w:rPr>
        <w:t>Adhere to the established code of ethics and CSCD policies and procedures.</w:t>
      </w:r>
    </w:p>
    <w:p w14:paraId="5CB85B8B" w14:textId="627A98E0" w:rsidR="00E91F84" w:rsidRPr="009505E0" w:rsidRDefault="00E91F84" w:rsidP="00E91F84">
      <w:pPr>
        <w:pStyle w:val="NormalWeb"/>
        <w:pBdr>
          <w:top w:val="single" w:sz="2" w:space="0" w:color="E3E3E3"/>
          <w:left w:val="single" w:sz="2" w:space="0" w:color="E3E3E3"/>
          <w:bottom w:val="single" w:sz="2" w:space="0" w:color="E3E3E3"/>
          <w:right w:val="single" w:sz="2" w:space="19" w:color="E3E3E3"/>
        </w:pBdr>
        <w:shd w:val="clear" w:color="auto" w:fill="FFFFFF"/>
        <w:spacing w:before="300" w:beforeAutospacing="0" w:after="300" w:afterAutospacing="0"/>
        <w:rPr>
          <w:rFonts w:ascii="Garamond" w:hAnsi="Garamond" w:cs="Segoe UI"/>
          <w:b/>
          <w:bCs/>
          <w:color w:val="0D0D0D"/>
        </w:rPr>
      </w:pPr>
      <w:r w:rsidRPr="009505E0">
        <w:rPr>
          <w:rFonts w:ascii="Garamond" w:hAnsi="Garamond" w:cs="Segoe UI"/>
          <w:b/>
          <w:bCs/>
          <w:color w:val="0D0D0D"/>
        </w:rPr>
        <w:t>• Not currently on community supervision, parole, or serving a criminal sentence.</w:t>
      </w:r>
    </w:p>
    <w:p w14:paraId="6229208F" w14:textId="77777777" w:rsidR="00E91F84" w:rsidRPr="009505E0" w:rsidRDefault="00E91F84" w:rsidP="00E91F84">
      <w:pPr>
        <w:pStyle w:val="NormalWeb"/>
        <w:pBdr>
          <w:top w:val="single" w:sz="2" w:space="0" w:color="E3E3E3"/>
          <w:left w:val="single" w:sz="2" w:space="0" w:color="E3E3E3"/>
          <w:bottom w:val="single" w:sz="2" w:space="0" w:color="E3E3E3"/>
          <w:right w:val="single" w:sz="2" w:space="19" w:color="E3E3E3"/>
        </w:pBdr>
        <w:shd w:val="clear" w:color="auto" w:fill="FFFFFF"/>
        <w:spacing w:before="300" w:beforeAutospacing="0" w:after="0" w:afterAutospacing="0"/>
        <w:rPr>
          <w:rFonts w:ascii="Garamond" w:hAnsi="Garamond" w:cs="Segoe UI"/>
          <w:b/>
          <w:bCs/>
          <w:color w:val="0D0D0D"/>
        </w:rPr>
      </w:pPr>
      <w:r w:rsidRPr="009505E0">
        <w:rPr>
          <w:rFonts w:ascii="Garamond" w:hAnsi="Garamond" w:cs="Segoe UI"/>
          <w:b/>
          <w:bCs/>
          <w:color w:val="0D0D0D"/>
        </w:rPr>
        <w:t xml:space="preserve">Additional Requirements: </w:t>
      </w:r>
    </w:p>
    <w:p w14:paraId="5DC7EE65" w14:textId="77777777" w:rsidR="00E91F84" w:rsidRPr="009505E0" w:rsidRDefault="00E91F84" w:rsidP="00E91F84">
      <w:pPr>
        <w:pStyle w:val="NormalWeb"/>
        <w:pBdr>
          <w:top w:val="single" w:sz="2" w:space="0" w:color="E3E3E3"/>
          <w:left w:val="single" w:sz="2" w:space="0" w:color="E3E3E3"/>
          <w:bottom w:val="single" w:sz="2" w:space="0" w:color="E3E3E3"/>
          <w:right w:val="single" w:sz="2" w:space="19" w:color="E3E3E3"/>
        </w:pBdr>
        <w:shd w:val="clear" w:color="auto" w:fill="FFFFFF"/>
        <w:spacing w:before="300" w:beforeAutospacing="0" w:after="0" w:afterAutospacing="0"/>
        <w:rPr>
          <w:rFonts w:ascii="Garamond" w:hAnsi="Garamond" w:cs="Segoe UI"/>
          <w:b/>
          <w:bCs/>
          <w:color w:val="0D0D0D"/>
        </w:rPr>
      </w:pPr>
      <w:r w:rsidRPr="009505E0">
        <w:rPr>
          <w:rFonts w:ascii="Garamond" w:hAnsi="Garamond" w:cs="Segoe UI"/>
          <w:b/>
          <w:bCs/>
          <w:color w:val="0D0D0D"/>
        </w:rPr>
        <w:t xml:space="preserve">• Possession of a valid Texas Driver’s License (if coming from out of state, this requirement must be met within thirty (30) days of employment). </w:t>
      </w:r>
    </w:p>
    <w:p w14:paraId="6E2F315D" w14:textId="77777777" w:rsidR="00E91F84" w:rsidRPr="009505E0" w:rsidRDefault="00E91F84" w:rsidP="00E91F84">
      <w:pPr>
        <w:pStyle w:val="NormalWeb"/>
        <w:pBdr>
          <w:top w:val="single" w:sz="2" w:space="0" w:color="E3E3E3"/>
          <w:left w:val="single" w:sz="2" w:space="0" w:color="E3E3E3"/>
          <w:bottom w:val="single" w:sz="2" w:space="0" w:color="E3E3E3"/>
          <w:right w:val="single" w:sz="2" w:space="19" w:color="E3E3E3"/>
        </w:pBdr>
        <w:shd w:val="clear" w:color="auto" w:fill="FFFFFF"/>
        <w:spacing w:before="300" w:beforeAutospacing="0" w:after="0" w:afterAutospacing="0"/>
        <w:rPr>
          <w:rFonts w:ascii="Garamond" w:hAnsi="Garamond" w:cs="Segoe UI"/>
          <w:b/>
          <w:bCs/>
          <w:color w:val="0D0D0D"/>
        </w:rPr>
      </w:pPr>
      <w:r w:rsidRPr="009505E0">
        <w:rPr>
          <w:rFonts w:ascii="Garamond" w:hAnsi="Garamond" w:cs="Segoe UI"/>
          <w:b/>
          <w:bCs/>
          <w:color w:val="0D0D0D"/>
        </w:rPr>
        <w:t xml:space="preserve">• Accessible by telephone. </w:t>
      </w:r>
    </w:p>
    <w:p w14:paraId="5AD89CDD" w14:textId="77777777" w:rsidR="00E91F84" w:rsidRPr="009505E0" w:rsidRDefault="00E91F84" w:rsidP="00E91F84">
      <w:pPr>
        <w:pStyle w:val="NormalWeb"/>
        <w:pBdr>
          <w:top w:val="single" w:sz="2" w:space="0" w:color="E3E3E3"/>
          <w:left w:val="single" w:sz="2" w:space="0" w:color="E3E3E3"/>
          <w:bottom w:val="single" w:sz="2" w:space="0" w:color="E3E3E3"/>
          <w:right w:val="single" w:sz="2" w:space="19" w:color="E3E3E3"/>
        </w:pBdr>
        <w:shd w:val="clear" w:color="auto" w:fill="FFFFFF"/>
        <w:spacing w:before="300" w:beforeAutospacing="0" w:after="0" w:afterAutospacing="0"/>
        <w:rPr>
          <w:rFonts w:ascii="Garamond" w:hAnsi="Garamond" w:cs="Segoe UI"/>
          <w:b/>
          <w:bCs/>
          <w:color w:val="0D0D0D"/>
        </w:rPr>
      </w:pPr>
      <w:r w:rsidRPr="009505E0">
        <w:rPr>
          <w:rFonts w:ascii="Garamond" w:hAnsi="Garamond" w:cs="Segoe UI"/>
          <w:b/>
          <w:bCs/>
          <w:color w:val="0D0D0D"/>
        </w:rPr>
        <w:t xml:space="preserve">• Eligible to legally operate department-provided vehicles as per State law. </w:t>
      </w:r>
    </w:p>
    <w:p w14:paraId="279CCEF2" w14:textId="2385B0B4" w:rsidR="00E91F84" w:rsidRPr="009505E0" w:rsidRDefault="00E91F84" w:rsidP="00E91F84">
      <w:pPr>
        <w:pStyle w:val="NormalWeb"/>
        <w:pBdr>
          <w:top w:val="single" w:sz="2" w:space="0" w:color="E3E3E3"/>
          <w:left w:val="single" w:sz="2" w:space="0" w:color="E3E3E3"/>
          <w:bottom w:val="single" w:sz="2" w:space="0" w:color="E3E3E3"/>
          <w:right w:val="single" w:sz="2" w:space="19" w:color="E3E3E3"/>
        </w:pBdr>
        <w:shd w:val="clear" w:color="auto" w:fill="FFFFFF"/>
        <w:spacing w:before="300" w:beforeAutospacing="0" w:after="0" w:afterAutospacing="0"/>
        <w:rPr>
          <w:rFonts w:ascii="Garamond" w:hAnsi="Garamond" w:cs="Segoe UI"/>
          <w:b/>
          <w:bCs/>
          <w:color w:val="0D0D0D"/>
        </w:rPr>
      </w:pPr>
      <w:r w:rsidRPr="009505E0">
        <w:rPr>
          <w:rFonts w:ascii="Garamond" w:hAnsi="Garamond" w:cs="Segoe UI"/>
          <w:b/>
          <w:bCs/>
          <w:color w:val="0D0D0D"/>
        </w:rPr>
        <w:t>• Successful completion of a criminal background check.</w:t>
      </w:r>
    </w:p>
    <w:p w14:paraId="57052FCB" w14:textId="77777777" w:rsidR="00881243" w:rsidRDefault="00881243"/>
    <w:sectPr w:rsidR="00881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84"/>
    <w:rsid w:val="001E24F0"/>
    <w:rsid w:val="0086221E"/>
    <w:rsid w:val="00881243"/>
    <w:rsid w:val="009505E0"/>
    <w:rsid w:val="00AD44B3"/>
    <w:rsid w:val="00D21883"/>
    <w:rsid w:val="00E9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F36F"/>
  <w15:chartTrackingRefBased/>
  <w15:docId w15:val="{B86FE5F9-3670-4ACF-B78D-1F862C08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F8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4055918">
      <w:bodyDiv w:val="1"/>
      <w:marLeft w:val="0"/>
      <w:marRight w:val="0"/>
      <w:marTop w:val="0"/>
      <w:marBottom w:val="0"/>
      <w:divBdr>
        <w:top w:val="none" w:sz="0" w:space="0" w:color="auto"/>
        <w:left w:val="none" w:sz="0" w:space="0" w:color="auto"/>
        <w:bottom w:val="none" w:sz="0" w:space="0" w:color="auto"/>
        <w:right w:val="none" w:sz="0" w:space="0" w:color="auto"/>
      </w:divBdr>
    </w:div>
    <w:div w:id="19358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Luttrell</dc:creator>
  <cp:keywords/>
  <dc:description/>
  <cp:lastModifiedBy>Lucas Luttrell</cp:lastModifiedBy>
  <cp:revision>7</cp:revision>
  <cp:lastPrinted>2024-04-03T19:46:00Z</cp:lastPrinted>
  <dcterms:created xsi:type="dcterms:W3CDTF">2024-04-03T18:52:00Z</dcterms:created>
  <dcterms:modified xsi:type="dcterms:W3CDTF">2024-04-03T20:22:00Z</dcterms:modified>
</cp:coreProperties>
</file>